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486" w:type="dxa"/>
        <w:tblLook w:val="01E0"/>
      </w:tblPr>
      <w:tblGrid>
        <w:gridCol w:w="7614"/>
        <w:gridCol w:w="2443"/>
      </w:tblGrid>
      <w:tr w:rsidR="000A2BE2">
        <w:trPr>
          <w:cantSplit/>
          <w:jc w:val="center"/>
        </w:trPr>
        <w:tc>
          <w:tcPr>
            <w:tcW w:w="7614" w:type="dxa"/>
          </w:tcPr>
          <w:p w:rsidR="000A2BE2" w:rsidRPr="00AB48A2" w:rsidRDefault="0063779D" w:rsidP="007F39AE">
            <w:pPr>
              <w:rPr>
                <w:rFonts w:ascii="Arial Narrow" w:hAnsi="Arial Narrow"/>
                <w:b/>
                <w:color w:val="3197CF"/>
                <w:sz w:val="32"/>
                <w:szCs w:val="32"/>
              </w:rPr>
            </w:pPr>
            <w:r w:rsidRPr="00AB48A2">
              <w:rPr>
                <w:rFonts w:ascii="Arial Narrow" w:hAnsi="Arial Narrow"/>
                <w:b/>
                <w:color w:val="3197CF"/>
                <w:sz w:val="32"/>
                <w:szCs w:val="32"/>
              </w:rPr>
              <w:t xml:space="preserve">СИЛИКОН ДЛЯ  ЗАЛИВКИ </w:t>
            </w:r>
          </w:p>
          <w:p w:rsidR="000A2BE2" w:rsidRPr="006C6836" w:rsidRDefault="000A2BE2" w:rsidP="007F39AE">
            <w:pPr>
              <w:rPr>
                <w:sz w:val="18"/>
                <w:szCs w:val="18"/>
                <w:lang w:val="en-US"/>
              </w:rPr>
            </w:pPr>
          </w:p>
        </w:tc>
        <w:tc>
          <w:tcPr>
            <w:tcW w:w="2443" w:type="dxa"/>
            <w:vMerge w:val="restart"/>
          </w:tcPr>
          <w:p w:rsidR="000A2BE2" w:rsidRPr="00597CD7" w:rsidRDefault="000A2BE2" w:rsidP="007F39AE">
            <w:pPr>
              <w:jc w:val="right"/>
              <w:rPr>
                <w:sz w:val="32"/>
                <w:szCs w:val="32"/>
                <w:lang w:val="en-US"/>
              </w:rPr>
            </w:pPr>
          </w:p>
        </w:tc>
      </w:tr>
      <w:tr w:rsidR="000A2BE2">
        <w:trPr>
          <w:cantSplit/>
          <w:jc w:val="center"/>
        </w:trPr>
        <w:tc>
          <w:tcPr>
            <w:tcW w:w="7614" w:type="dxa"/>
            <w:vAlign w:val="bottom"/>
          </w:tcPr>
          <w:p w:rsidR="000A2BE2" w:rsidRPr="00343204" w:rsidRDefault="000D2476" w:rsidP="007F39AE">
            <w:pPr>
              <w:spacing w:line="200" w:lineRule="atLeast"/>
              <w:rPr>
                <w:rFonts w:ascii="Arial Narrow" w:hAnsi="Arial Narrow" w:cs="Arial"/>
                <w:b/>
                <w:color w:val="3197CF"/>
                <w:spacing w:val="50"/>
                <w:sz w:val="52"/>
                <w:szCs w:val="52"/>
              </w:rPr>
            </w:pPr>
            <w:r>
              <w:rPr>
                <w:rFonts w:ascii="Arial Narrow" w:hAnsi="Arial Narrow" w:cs="Arial"/>
                <w:b/>
                <w:color w:val="3197CF"/>
                <w:spacing w:val="50"/>
                <w:sz w:val="52"/>
                <w:szCs w:val="52"/>
                <w:lang w:val="en-US"/>
              </w:rPr>
              <w:t xml:space="preserve">OOMOO 25 </w:t>
            </w:r>
            <w:r>
              <w:rPr>
                <w:rFonts w:ascii="Arial Narrow" w:hAnsi="Arial Narrow" w:cs="Arial"/>
                <w:b/>
                <w:color w:val="3197CF"/>
                <w:spacing w:val="50"/>
                <w:sz w:val="52"/>
                <w:szCs w:val="52"/>
              </w:rPr>
              <w:t>и 30</w:t>
            </w:r>
            <w:r w:rsidR="00343204">
              <w:rPr>
                <w:rFonts w:ascii="Arial Narrow" w:hAnsi="Arial Narrow" w:cs="Arial"/>
                <w:b/>
                <w:color w:val="3197CF"/>
                <w:spacing w:val="50"/>
                <w:sz w:val="52"/>
                <w:szCs w:val="52"/>
              </w:rPr>
              <w:t>(А+В)</w:t>
            </w:r>
          </w:p>
        </w:tc>
        <w:tc>
          <w:tcPr>
            <w:tcW w:w="2443" w:type="dxa"/>
            <w:vMerge/>
          </w:tcPr>
          <w:p w:rsidR="000A2BE2" w:rsidRDefault="000A2BE2" w:rsidP="007F39AE">
            <w:pPr>
              <w:rPr>
                <w:sz w:val="28"/>
                <w:lang w:val="en-US"/>
              </w:rPr>
            </w:pPr>
          </w:p>
        </w:tc>
      </w:tr>
    </w:tbl>
    <w:p w:rsidR="000A2BE2" w:rsidRDefault="000A2BE2" w:rsidP="000A2BE2">
      <w:pPr>
        <w:rPr>
          <w:sz w:val="22"/>
          <w:szCs w:val="22"/>
        </w:rPr>
      </w:pPr>
    </w:p>
    <w:p w:rsidR="006C6836" w:rsidRPr="006C6836" w:rsidRDefault="006C6836" w:rsidP="000A2BE2">
      <w:pPr>
        <w:rPr>
          <w:sz w:val="22"/>
          <w:szCs w:val="22"/>
        </w:rPr>
      </w:pPr>
    </w:p>
    <w:p w:rsidR="000A2BE2" w:rsidRDefault="000A2BE2" w:rsidP="000A2BE2">
      <w:pPr>
        <w:spacing w:line="360" w:lineRule="auto"/>
        <w:jc w:val="center"/>
        <w:rPr>
          <w:rFonts w:ascii="Arial Narrow" w:hAnsi="Arial Narrow" w:cs="Arial"/>
          <w:b/>
          <w:spacing w:val="50"/>
          <w:sz w:val="22"/>
          <w:szCs w:val="22"/>
        </w:rPr>
      </w:pPr>
      <w:r w:rsidRPr="00AB48A2">
        <w:rPr>
          <w:rFonts w:ascii="Arial Narrow" w:hAnsi="Arial Narrow" w:cs="Arial"/>
          <w:b/>
          <w:spacing w:val="50"/>
          <w:sz w:val="22"/>
          <w:szCs w:val="22"/>
        </w:rPr>
        <w:t>ТЕХНИЧЕСКОЕ ОПИСАНИЕ</w:t>
      </w:r>
    </w:p>
    <w:p w:rsidR="00F854CF" w:rsidRPr="00AB48A2" w:rsidRDefault="00F854CF" w:rsidP="000A2BE2">
      <w:pPr>
        <w:spacing w:line="360" w:lineRule="auto"/>
        <w:jc w:val="center"/>
        <w:rPr>
          <w:rFonts w:ascii="Arial Narrow" w:hAnsi="Arial Narrow" w:cs="Arial"/>
          <w:b/>
          <w:spacing w:val="50"/>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887"/>
        <w:gridCol w:w="8250"/>
      </w:tblGrid>
      <w:tr w:rsidR="000A2BE2" w:rsidRPr="00872226">
        <w:trPr>
          <w:trHeight w:val="1193"/>
          <w:jc w:val="center"/>
        </w:trPr>
        <w:tc>
          <w:tcPr>
            <w:tcW w:w="0" w:type="auto"/>
          </w:tcPr>
          <w:p w:rsidR="000A2BE2" w:rsidRPr="00872226" w:rsidRDefault="000A2BE2" w:rsidP="007F39AE">
            <w:pPr>
              <w:rPr>
                <w:rFonts w:ascii="Arial Narrow" w:hAnsi="Arial Narrow" w:cs="Arial"/>
                <w:b/>
                <w:sz w:val="22"/>
                <w:szCs w:val="22"/>
              </w:rPr>
            </w:pPr>
            <w:r w:rsidRPr="00872226">
              <w:rPr>
                <w:rFonts w:ascii="Arial Narrow" w:hAnsi="Arial Narrow" w:cs="Arial"/>
                <w:b/>
                <w:sz w:val="22"/>
                <w:szCs w:val="22"/>
              </w:rPr>
              <w:t>Краткая характеристика</w:t>
            </w:r>
          </w:p>
          <w:p w:rsidR="000A2BE2" w:rsidRPr="00872226" w:rsidRDefault="000A2BE2" w:rsidP="007F39AE">
            <w:pPr>
              <w:rPr>
                <w:rFonts w:ascii="Arial Narrow" w:hAnsi="Arial Narrow" w:cs="Arial"/>
                <w:b/>
                <w:sz w:val="22"/>
                <w:szCs w:val="22"/>
              </w:rPr>
            </w:pPr>
          </w:p>
        </w:tc>
        <w:tc>
          <w:tcPr>
            <w:tcW w:w="0" w:type="auto"/>
            <w:vAlign w:val="center"/>
          </w:tcPr>
          <w:p w:rsidR="000D2476" w:rsidRPr="000D2476" w:rsidRDefault="000D2476" w:rsidP="000D2476">
            <w:pPr>
              <w:jc w:val="both"/>
              <w:rPr>
                <w:rFonts w:ascii="Arial Narrow" w:hAnsi="Arial Narrow"/>
                <w:sz w:val="22"/>
                <w:szCs w:val="22"/>
              </w:rPr>
            </w:pPr>
            <w:r w:rsidRPr="000D2476">
              <w:rPr>
                <w:rFonts w:ascii="Arial Narrow" w:hAnsi="Arial Narrow" w:cs="Arial"/>
                <w:color w:val="3197CF"/>
                <w:spacing w:val="-4"/>
                <w:sz w:val="22"/>
                <w:szCs w:val="22"/>
              </w:rPr>
              <w:t>ООМОО 25 и 30</w:t>
            </w:r>
            <w:r w:rsidR="000A2BE2" w:rsidRPr="000D2476">
              <w:rPr>
                <w:rFonts w:ascii="Arial Narrow" w:hAnsi="Arial Narrow" w:cs="Arial"/>
                <w:color w:val="3197CF"/>
                <w:spacing w:val="-4"/>
                <w:sz w:val="22"/>
                <w:szCs w:val="22"/>
              </w:rPr>
              <w:t xml:space="preserve"> </w:t>
            </w:r>
            <w:r w:rsidR="00585AF9">
              <w:rPr>
                <w:rFonts w:ascii="Arial Narrow" w:hAnsi="Arial Narrow" w:cs="Arial"/>
                <w:color w:val="3197CF"/>
                <w:spacing w:val="-4"/>
                <w:sz w:val="22"/>
                <w:szCs w:val="22"/>
              </w:rPr>
              <w:t>–</w:t>
            </w:r>
            <w:r w:rsidR="000A2BE2" w:rsidRPr="000D2476">
              <w:rPr>
                <w:rFonts w:ascii="Arial Narrow" w:hAnsi="Arial Narrow" w:cs="Arial"/>
                <w:b/>
                <w:color w:val="3197CF"/>
                <w:spacing w:val="50"/>
                <w:sz w:val="22"/>
                <w:szCs w:val="22"/>
              </w:rPr>
              <w:t xml:space="preserve"> </w:t>
            </w:r>
            <w:r w:rsidR="00585AF9">
              <w:rPr>
                <w:rFonts w:ascii="Arial Narrow" w:hAnsi="Arial Narrow"/>
                <w:sz w:val="22"/>
                <w:szCs w:val="22"/>
              </w:rPr>
              <w:t>силиконовые компаунды</w:t>
            </w:r>
            <w:r w:rsidRPr="000D2476">
              <w:rPr>
                <w:rFonts w:ascii="Arial Narrow" w:hAnsi="Arial Narrow"/>
                <w:sz w:val="22"/>
                <w:szCs w:val="22"/>
              </w:rPr>
              <w:t>, особенностью которых является простое приготовление смеси, путем смешени</w:t>
            </w:r>
            <w:r w:rsidR="00F854CF">
              <w:rPr>
                <w:rFonts w:ascii="Arial Narrow" w:hAnsi="Arial Narrow"/>
                <w:sz w:val="22"/>
                <w:szCs w:val="22"/>
              </w:rPr>
              <w:t>я</w:t>
            </w:r>
            <w:r w:rsidRPr="000D2476">
              <w:rPr>
                <w:rFonts w:ascii="Arial Narrow" w:hAnsi="Arial Narrow"/>
                <w:sz w:val="22"/>
                <w:szCs w:val="22"/>
              </w:rPr>
              <w:t xml:space="preserve"> компонентов 1:1 в объемном соотношении. Оба компаунда имеют низкую вязкость, что облегчает смешение, заливку и </w:t>
            </w:r>
            <w:r w:rsidRPr="000D2476">
              <w:rPr>
                <w:rFonts w:ascii="Arial Narrow" w:hAnsi="Arial Narrow"/>
                <w:b/>
                <w:sz w:val="22"/>
                <w:szCs w:val="22"/>
              </w:rPr>
              <w:t>не требует проведения дегазации</w:t>
            </w:r>
            <w:r w:rsidRPr="000D2476">
              <w:rPr>
                <w:rFonts w:ascii="Arial Narrow" w:hAnsi="Arial Narrow"/>
                <w:sz w:val="22"/>
                <w:szCs w:val="22"/>
              </w:rPr>
              <w:t>. Оба компаунда отверждаются при комнатной температуре с пренебрежимо малым значением усадки.</w:t>
            </w:r>
          </w:p>
          <w:p w:rsidR="000D2476" w:rsidRPr="000D2476" w:rsidRDefault="000D2476" w:rsidP="000D2476">
            <w:pPr>
              <w:jc w:val="both"/>
              <w:rPr>
                <w:rFonts w:ascii="Arial Narrow" w:hAnsi="Arial Narrow"/>
                <w:sz w:val="22"/>
                <w:szCs w:val="22"/>
              </w:rPr>
            </w:pPr>
            <w:r w:rsidRPr="000D2476">
              <w:rPr>
                <w:rFonts w:ascii="Arial Narrow" w:hAnsi="Arial Narrow"/>
                <w:color w:val="0099CC"/>
                <w:sz w:val="22"/>
                <w:szCs w:val="22"/>
              </w:rPr>
              <w:t>ООМОО 30</w:t>
            </w:r>
            <w:r>
              <w:rPr>
                <w:rFonts w:ascii="Arial Narrow" w:hAnsi="Arial Narrow"/>
                <w:sz w:val="22"/>
                <w:szCs w:val="22"/>
              </w:rPr>
              <w:t>-</w:t>
            </w:r>
            <w:r w:rsidRPr="000D2476">
              <w:rPr>
                <w:rFonts w:ascii="Arial Narrow" w:hAnsi="Arial Narrow"/>
                <w:sz w:val="22"/>
                <w:szCs w:val="22"/>
              </w:rPr>
              <w:t xml:space="preserve">имеет время жизни </w:t>
            </w:r>
            <w:r w:rsidRPr="000D2476">
              <w:rPr>
                <w:rFonts w:ascii="Arial Narrow" w:hAnsi="Arial Narrow"/>
                <w:b/>
                <w:sz w:val="22"/>
                <w:szCs w:val="22"/>
              </w:rPr>
              <w:t>30 минут</w:t>
            </w:r>
            <w:r w:rsidRPr="000D2476">
              <w:rPr>
                <w:rFonts w:ascii="Arial Narrow" w:hAnsi="Arial Narrow"/>
                <w:sz w:val="22"/>
                <w:szCs w:val="22"/>
              </w:rPr>
              <w:t xml:space="preserve"> и время отверждения </w:t>
            </w:r>
            <w:r w:rsidRPr="000D2476">
              <w:rPr>
                <w:rFonts w:ascii="Arial Narrow" w:hAnsi="Arial Narrow"/>
                <w:b/>
                <w:sz w:val="22"/>
                <w:szCs w:val="22"/>
              </w:rPr>
              <w:t>6 часов</w:t>
            </w:r>
            <w:r w:rsidRPr="000D2476">
              <w:rPr>
                <w:rFonts w:ascii="Arial Narrow" w:hAnsi="Arial Narrow"/>
                <w:sz w:val="22"/>
                <w:szCs w:val="22"/>
              </w:rPr>
              <w:t>.</w:t>
            </w:r>
          </w:p>
          <w:p w:rsidR="000D2476" w:rsidRPr="000D2476" w:rsidRDefault="000D2476" w:rsidP="000D2476">
            <w:pPr>
              <w:jc w:val="both"/>
              <w:rPr>
                <w:rFonts w:ascii="Arial Narrow" w:hAnsi="Arial Narrow"/>
                <w:sz w:val="22"/>
                <w:szCs w:val="22"/>
              </w:rPr>
            </w:pPr>
            <w:r w:rsidRPr="000D2476">
              <w:rPr>
                <w:rFonts w:ascii="Arial Narrow" w:hAnsi="Arial Narrow"/>
                <w:color w:val="0099CC"/>
                <w:sz w:val="22"/>
                <w:szCs w:val="22"/>
              </w:rPr>
              <w:t>ООМОО 25</w:t>
            </w:r>
            <w:r w:rsidRPr="000D2476">
              <w:rPr>
                <w:rFonts w:ascii="Arial Narrow" w:hAnsi="Arial Narrow"/>
                <w:sz w:val="22"/>
                <w:szCs w:val="22"/>
              </w:rPr>
              <w:t xml:space="preserve"> – «ускоренная версия», имеющая время жизни </w:t>
            </w:r>
            <w:r w:rsidRPr="000D2476">
              <w:rPr>
                <w:rFonts w:ascii="Arial Narrow" w:hAnsi="Arial Narrow"/>
                <w:b/>
                <w:sz w:val="22"/>
                <w:szCs w:val="22"/>
              </w:rPr>
              <w:t>15 минут</w:t>
            </w:r>
            <w:r w:rsidRPr="000D2476">
              <w:rPr>
                <w:rFonts w:ascii="Arial Narrow" w:hAnsi="Arial Narrow"/>
                <w:sz w:val="22"/>
                <w:szCs w:val="22"/>
              </w:rPr>
              <w:t xml:space="preserve"> и время отверждения </w:t>
            </w:r>
            <w:r w:rsidRPr="000D2476">
              <w:rPr>
                <w:rFonts w:ascii="Arial Narrow" w:hAnsi="Arial Narrow"/>
                <w:b/>
                <w:sz w:val="22"/>
                <w:szCs w:val="22"/>
              </w:rPr>
              <w:t>75 минут</w:t>
            </w:r>
            <w:r w:rsidRPr="000D2476">
              <w:rPr>
                <w:rFonts w:ascii="Arial Narrow" w:hAnsi="Arial Narrow"/>
                <w:sz w:val="22"/>
                <w:szCs w:val="22"/>
              </w:rPr>
              <w:t>.</w:t>
            </w:r>
          </w:p>
          <w:p w:rsidR="000A2BE2" w:rsidRPr="00872226" w:rsidRDefault="000D2476" w:rsidP="007F39AE">
            <w:pPr>
              <w:jc w:val="both"/>
              <w:rPr>
                <w:rFonts w:ascii="Arial Narrow" w:hAnsi="Arial Narrow" w:cs="Arial"/>
                <w:sz w:val="20"/>
                <w:szCs w:val="20"/>
              </w:rPr>
            </w:pPr>
            <w:r>
              <w:rPr>
                <w:rFonts w:ascii="Arial Narrow" w:hAnsi="Arial Narrow"/>
                <w:sz w:val="22"/>
                <w:szCs w:val="22"/>
              </w:rPr>
              <w:t xml:space="preserve">Силиконы серии </w:t>
            </w:r>
            <w:r w:rsidRPr="000D2476">
              <w:rPr>
                <w:rFonts w:ascii="Arial Narrow" w:hAnsi="Arial Narrow"/>
                <w:color w:val="0099CC"/>
                <w:sz w:val="22"/>
                <w:szCs w:val="22"/>
              </w:rPr>
              <w:t>ООМОО</w:t>
            </w:r>
            <w:r w:rsidRPr="000D2476">
              <w:rPr>
                <w:rFonts w:ascii="Arial Narrow" w:hAnsi="Arial Narrow"/>
                <w:sz w:val="22"/>
                <w:szCs w:val="22"/>
              </w:rPr>
              <w:t xml:space="preserve"> </w:t>
            </w:r>
            <w:r w:rsidRPr="00F854CF">
              <w:rPr>
                <w:rFonts w:ascii="Arial Narrow" w:hAnsi="Arial Narrow"/>
                <w:b/>
                <w:sz w:val="22"/>
                <w:szCs w:val="22"/>
              </w:rPr>
              <w:t>не</w:t>
            </w:r>
            <w:r w:rsidRPr="000D2476">
              <w:rPr>
                <w:rFonts w:ascii="Arial Narrow" w:hAnsi="Arial Narrow"/>
                <w:sz w:val="22"/>
                <w:szCs w:val="22"/>
              </w:rPr>
              <w:t xml:space="preserve"> обладают хорошим показателем стойкости к раздиру. Поэтому они подходят для изготовления простых по форме заливок, состоящих из одной или двух частей.  Если необходимо использование силикона с высоким значением стойкости к раздиру, то рекомендуется применение силиконов серии Mold Max.</w:t>
            </w:r>
          </w:p>
        </w:tc>
      </w:tr>
      <w:tr w:rsidR="000A2BE2" w:rsidRPr="00872226">
        <w:trPr>
          <w:trHeight w:val="550"/>
          <w:jc w:val="center"/>
        </w:trPr>
        <w:tc>
          <w:tcPr>
            <w:tcW w:w="0" w:type="auto"/>
            <w:tcBorders>
              <w:bottom w:val="single" w:sz="4" w:space="0" w:color="auto"/>
            </w:tcBorders>
          </w:tcPr>
          <w:p w:rsidR="000A2BE2" w:rsidRPr="00872226" w:rsidRDefault="000A2BE2" w:rsidP="007F39AE">
            <w:pPr>
              <w:rPr>
                <w:rFonts w:ascii="Arial Narrow" w:hAnsi="Arial Narrow" w:cs="Arial"/>
                <w:b/>
                <w:sz w:val="22"/>
                <w:szCs w:val="22"/>
              </w:rPr>
            </w:pPr>
            <w:r w:rsidRPr="00872226">
              <w:rPr>
                <w:rFonts w:ascii="Arial Narrow" w:hAnsi="Arial Narrow" w:cs="Arial"/>
                <w:b/>
                <w:sz w:val="22"/>
                <w:szCs w:val="22"/>
              </w:rPr>
              <w:t xml:space="preserve">Применение </w:t>
            </w:r>
          </w:p>
        </w:tc>
        <w:tc>
          <w:tcPr>
            <w:tcW w:w="0" w:type="auto"/>
            <w:tcBorders>
              <w:bottom w:val="single" w:sz="4" w:space="0" w:color="auto"/>
            </w:tcBorders>
          </w:tcPr>
          <w:p w:rsidR="000A2BE2" w:rsidRPr="00872226" w:rsidRDefault="000D2476" w:rsidP="007F39AE">
            <w:pPr>
              <w:jc w:val="both"/>
              <w:rPr>
                <w:rFonts w:ascii="Arial Narrow" w:hAnsi="Arial Narrow" w:cs="Arial"/>
                <w:spacing w:val="-4"/>
                <w:sz w:val="20"/>
                <w:szCs w:val="20"/>
              </w:rPr>
            </w:pPr>
            <w:r w:rsidRPr="000D2476">
              <w:rPr>
                <w:rFonts w:ascii="Arial Narrow" w:hAnsi="Arial Narrow"/>
                <w:color w:val="0099CC"/>
                <w:sz w:val="22"/>
                <w:szCs w:val="22"/>
              </w:rPr>
              <w:t>ООМОО 25 и 30</w:t>
            </w:r>
            <w:r w:rsidRPr="009672D2">
              <w:rPr>
                <w:rFonts w:ascii="Arial Narrow" w:hAnsi="Arial Narrow"/>
                <w:sz w:val="22"/>
                <w:szCs w:val="22"/>
              </w:rPr>
              <w:t xml:space="preserve"> </w:t>
            </w:r>
            <w:r w:rsidR="00585AF9">
              <w:rPr>
                <w:rFonts w:ascii="Arial Narrow" w:hAnsi="Arial Narrow"/>
                <w:sz w:val="22"/>
                <w:szCs w:val="22"/>
              </w:rPr>
              <w:t>используются</w:t>
            </w:r>
            <w:r w:rsidRPr="009672D2">
              <w:rPr>
                <w:rFonts w:ascii="Arial Narrow" w:hAnsi="Arial Narrow"/>
                <w:sz w:val="22"/>
                <w:szCs w:val="22"/>
              </w:rPr>
              <w:t xml:space="preserve"> для </w:t>
            </w:r>
            <w:r w:rsidR="00503D8E">
              <w:rPr>
                <w:rFonts w:ascii="Arial Narrow" w:hAnsi="Arial Narrow"/>
                <w:sz w:val="22"/>
                <w:szCs w:val="22"/>
              </w:rPr>
              <w:t>арт</w:t>
            </w:r>
            <w:r w:rsidR="00CE2408">
              <w:rPr>
                <w:rFonts w:ascii="Arial Narrow" w:hAnsi="Arial Narrow"/>
                <w:sz w:val="22"/>
                <w:szCs w:val="22"/>
              </w:rPr>
              <w:t>- и промыш</w:t>
            </w:r>
            <w:r w:rsidR="00CE2408" w:rsidRPr="00CE2408">
              <w:rPr>
                <w:rFonts w:ascii="Arial Narrow" w:hAnsi="Arial Narrow"/>
                <w:sz w:val="22"/>
                <w:szCs w:val="22"/>
              </w:rPr>
              <w:t>л</w:t>
            </w:r>
            <w:r w:rsidRPr="009672D2">
              <w:rPr>
                <w:rFonts w:ascii="Arial Narrow" w:hAnsi="Arial Narrow"/>
                <w:sz w:val="22"/>
                <w:szCs w:val="22"/>
              </w:rPr>
              <w:t xml:space="preserve">енного секторов, включая изготовление форм для скульптур и прототипов, </w:t>
            </w:r>
            <w:r w:rsidR="00585AF9">
              <w:rPr>
                <w:rFonts w:ascii="Arial Narrow" w:hAnsi="Arial Narrow"/>
                <w:sz w:val="22"/>
                <w:szCs w:val="22"/>
              </w:rPr>
              <w:t>заливки</w:t>
            </w:r>
            <w:r w:rsidRPr="009672D2">
              <w:rPr>
                <w:rFonts w:ascii="Arial Narrow" w:hAnsi="Arial Narrow"/>
                <w:sz w:val="22"/>
                <w:szCs w:val="22"/>
              </w:rPr>
              <w:t xml:space="preserve"> гипсов, смол и восков.</w:t>
            </w:r>
          </w:p>
        </w:tc>
      </w:tr>
      <w:tr w:rsidR="000A2BE2" w:rsidRPr="000D2476">
        <w:trPr>
          <w:trHeight w:val="351"/>
          <w:jc w:val="center"/>
        </w:trPr>
        <w:tc>
          <w:tcPr>
            <w:tcW w:w="0" w:type="auto"/>
            <w:tcBorders>
              <w:top w:val="single" w:sz="4" w:space="0" w:color="auto"/>
              <w:left w:val="single" w:sz="4" w:space="0" w:color="auto"/>
              <w:bottom w:val="single" w:sz="4" w:space="0" w:color="auto"/>
            </w:tcBorders>
          </w:tcPr>
          <w:p w:rsidR="000A2BE2" w:rsidRPr="000D2476" w:rsidRDefault="000A2BE2" w:rsidP="007F39AE">
            <w:pPr>
              <w:rPr>
                <w:rFonts w:ascii="Arial Narrow" w:hAnsi="Arial Narrow" w:cs="Arial"/>
                <w:b/>
                <w:sz w:val="22"/>
                <w:szCs w:val="22"/>
              </w:rPr>
            </w:pPr>
            <w:r w:rsidRPr="000D2476">
              <w:rPr>
                <w:rFonts w:ascii="Arial Narrow" w:hAnsi="Arial Narrow" w:cs="Arial"/>
                <w:b/>
                <w:sz w:val="22"/>
                <w:szCs w:val="22"/>
              </w:rPr>
              <w:t>Обработка</w:t>
            </w:r>
          </w:p>
        </w:tc>
        <w:tc>
          <w:tcPr>
            <w:tcW w:w="0" w:type="auto"/>
            <w:tcBorders>
              <w:top w:val="single" w:sz="4" w:space="0" w:color="auto"/>
              <w:bottom w:val="single" w:sz="4" w:space="0" w:color="auto"/>
              <w:right w:val="single" w:sz="4" w:space="0" w:color="auto"/>
            </w:tcBorders>
          </w:tcPr>
          <w:p w:rsidR="000A2BE2" w:rsidRPr="000D2476" w:rsidRDefault="000A2BE2" w:rsidP="007F39AE">
            <w:pPr>
              <w:jc w:val="both"/>
              <w:rPr>
                <w:rFonts w:ascii="Arial Narrow" w:hAnsi="Arial Narrow" w:cs="Tahoma"/>
                <w:sz w:val="22"/>
                <w:szCs w:val="22"/>
              </w:rPr>
            </w:pPr>
            <w:r w:rsidRPr="000D2476">
              <w:rPr>
                <w:rFonts w:ascii="Arial Narrow" w:hAnsi="Arial Narrow" w:cs="Tahoma"/>
                <w:sz w:val="22"/>
                <w:szCs w:val="22"/>
              </w:rPr>
              <w:t xml:space="preserve">Ручное и механическое смешивание. </w:t>
            </w:r>
            <w:r w:rsidR="000D2476">
              <w:rPr>
                <w:rFonts w:ascii="Arial Narrow" w:hAnsi="Arial Narrow" w:cs="Tahoma"/>
                <w:sz w:val="22"/>
                <w:szCs w:val="22"/>
              </w:rPr>
              <w:t>Д</w:t>
            </w:r>
            <w:r w:rsidRPr="000D2476">
              <w:rPr>
                <w:rFonts w:ascii="Arial Narrow" w:hAnsi="Arial Narrow" w:cs="Tahoma"/>
                <w:sz w:val="22"/>
                <w:szCs w:val="22"/>
              </w:rPr>
              <w:t xml:space="preserve">егазация </w:t>
            </w:r>
            <w:r w:rsidR="000D2476">
              <w:rPr>
                <w:rFonts w:ascii="Arial Narrow" w:hAnsi="Arial Narrow" w:cs="Tahoma"/>
                <w:sz w:val="22"/>
                <w:szCs w:val="22"/>
              </w:rPr>
              <w:t>не требуется</w:t>
            </w:r>
            <w:r w:rsidRPr="000D2476">
              <w:rPr>
                <w:rFonts w:ascii="Arial Narrow" w:hAnsi="Arial Narrow" w:cs="Tahoma"/>
                <w:sz w:val="22"/>
                <w:szCs w:val="22"/>
              </w:rPr>
              <w:t xml:space="preserve">. </w:t>
            </w:r>
          </w:p>
        </w:tc>
      </w:tr>
      <w:tr w:rsidR="000A2BE2" w:rsidRPr="000D2476">
        <w:trPr>
          <w:trHeight w:val="4336"/>
          <w:jc w:val="center"/>
        </w:trPr>
        <w:tc>
          <w:tcPr>
            <w:tcW w:w="0" w:type="auto"/>
            <w:gridSpan w:val="2"/>
            <w:tcBorders>
              <w:top w:val="single" w:sz="4" w:space="0" w:color="auto"/>
              <w:left w:val="nil"/>
              <w:bottom w:val="single" w:sz="4" w:space="0" w:color="auto"/>
              <w:right w:val="nil"/>
            </w:tcBorders>
          </w:tcPr>
          <w:p w:rsidR="006C6836" w:rsidRDefault="006C6836" w:rsidP="007F39AE">
            <w:pPr>
              <w:rPr>
                <w:rFonts w:ascii="Arial Narrow" w:hAnsi="Arial Narrow" w:cs="Arial"/>
                <w:b/>
                <w:sz w:val="28"/>
                <w:szCs w:val="28"/>
              </w:rPr>
            </w:pPr>
          </w:p>
          <w:p w:rsidR="00F854CF" w:rsidRPr="006C6836" w:rsidRDefault="00F854CF" w:rsidP="007F39AE">
            <w:pPr>
              <w:rPr>
                <w:rFonts w:ascii="Arial Narrow" w:hAnsi="Arial Narrow" w:cs="Arial"/>
                <w:b/>
                <w:sz w:val="28"/>
                <w:szCs w:val="28"/>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0"/>
              <w:gridCol w:w="1187"/>
              <w:gridCol w:w="2153"/>
              <w:gridCol w:w="2491"/>
            </w:tblGrid>
            <w:tr w:rsidR="00B93B0F" w:rsidRPr="00B93B0F" w:rsidTr="00B93B0F">
              <w:trPr>
                <w:trHeight w:val="262"/>
              </w:trPr>
              <w:tc>
                <w:tcPr>
                  <w:tcW w:w="3990" w:type="dxa"/>
                </w:tcPr>
                <w:p w:rsidR="00060B95" w:rsidRPr="00B93B0F" w:rsidRDefault="00060B95" w:rsidP="005F51BA">
                  <w:pPr>
                    <w:rPr>
                      <w:rFonts w:ascii="Arial Narrow" w:hAnsi="Arial Narrow"/>
                      <w:b/>
                      <w:sz w:val="22"/>
                      <w:szCs w:val="22"/>
                    </w:rPr>
                  </w:pPr>
                  <w:r w:rsidRPr="00B93B0F">
                    <w:rPr>
                      <w:rFonts w:ascii="Arial Narrow" w:hAnsi="Arial Narrow" w:cs="Arial"/>
                      <w:b/>
                      <w:sz w:val="22"/>
                      <w:szCs w:val="22"/>
                    </w:rPr>
                    <w:t>Технические характеристики</w:t>
                  </w:r>
                </w:p>
              </w:tc>
              <w:tc>
                <w:tcPr>
                  <w:tcW w:w="1187" w:type="dxa"/>
                </w:tcPr>
                <w:p w:rsidR="00060B95" w:rsidRPr="00B93B0F" w:rsidRDefault="00060B95" w:rsidP="005F51BA">
                  <w:pPr>
                    <w:rPr>
                      <w:rFonts w:ascii="Arial Narrow" w:hAnsi="Arial Narrow"/>
                      <w:b/>
                      <w:sz w:val="22"/>
                      <w:szCs w:val="22"/>
                    </w:rPr>
                  </w:pPr>
                  <w:r w:rsidRPr="00B93B0F">
                    <w:rPr>
                      <w:rFonts w:ascii="Arial Narrow" w:hAnsi="Arial Narrow"/>
                      <w:b/>
                      <w:sz w:val="22"/>
                      <w:szCs w:val="22"/>
                    </w:rPr>
                    <w:t>Ед. изм.</w:t>
                  </w:r>
                </w:p>
              </w:tc>
              <w:tc>
                <w:tcPr>
                  <w:tcW w:w="2153" w:type="dxa"/>
                </w:tcPr>
                <w:p w:rsidR="00060B95" w:rsidRPr="00B93B0F" w:rsidRDefault="00060B95" w:rsidP="005F51BA">
                  <w:pPr>
                    <w:rPr>
                      <w:rFonts w:ascii="Arial Narrow" w:hAnsi="Arial Narrow"/>
                      <w:b/>
                      <w:sz w:val="22"/>
                      <w:szCs w:val="22"/>
                    </w:rPr>
                  </w:pPr>
                  <w:r w:rsidRPr="00B93B0F">
                    <w:rPr>
                      <w:rFonts w:ascii="Arial Narrow" w:hAnsi="Arial Narrow"/>
                      <w:b/>
                      <w:color w:val="0099CC"/>
                      <w:sz w:val="22"/>
                      <w:szCs w:val="22"/>
                    </w:rPr>
                    <w:t>ООМОО 25</w:t>
                  </w:r>
                </w:p>
              </w:tc>
              <w:tc>
                <w:tcPr>
                  <w:tcW w:w="2491" w:type="dxa"/>
                </w:tcPr>
                <w:p w:rsidR="00060B95" w:rsidRPr="00B93B0F" w:rsidRDefault="00060B95" w:rsidP="005F51BA">
                  <w:pPr>
                    <w:rPr>
                      <w:rFonts w:ascii="Arial Narrow" w:hAnsi="Arial Narrow"/>
                      <w:b/>
                      <w:sz w:val="22"/>
                      <w:szCs w:val="22"/>
                    </w:rPr>
                  </w:pPr>
                  <w:r w:rsidRPr="00B93B0F">
                    <w:rPr>
                      <w:rFonts w:ascii="Arial Narrow" w:hAnsi="Arial Narrow"/>
                      <w:b/>
                      <w:color w:val="0099CC"/>
                      <w:sz w:val="22"/>
                      <w:szCs w:val="22"/>
                    </w:rPr>
                    <w:t>ООМОО 30</w:t>
                  </w:r>
                </w:p>
              </w:tc>
            </w:tr>
            <w:tr w:rsidR="00B93B0F" w:rsidRPr="00B93B0F" w:rsidTr="00B93B0F">
              <w:trPr>
                <w:trHeight w:val="247"/>
              </w:trPr>
              <w:tc>
                <w:tcPr>
                  <w:tcW w:w="3990"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 xml:space="preserve">Твердость </w:t>
                  </w:r>
                </w:p>
              </w:tc>
              <w:tc>
                <w:tcPr>
                  <w:tcW w:w="1187"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 xml:space="preserve">Шору </w:t>
                  </w:r>
                  <w:r w:rsidRPr="00B93B0F">
                    <w:rPr>
                      <w:rFonts w:ascii="Arial Narrow" w:hAnsi="Arial Narrow"/>
                      <w:sz w:val="22"/>
                      <w:szCs w:val="22"/>
                      <w:lang w:val="en-US"/>
                    </w:rPr>
                    <w:t>A</w:t>
                  </w:r>
                </w:p>
              </w:tc>
              <w:tc>
                <w:tcPr>
                  <w:tcW w:w="2153"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25</w:t>
                  </w:r>
                </w:p>
              </w:tc>
              <w:tc>
                <w:tcPr>
                  <w:tcW w:w="2491"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30</w:t>
                  </w:r>
                </w:p>
              </w:tc>
            </w:tr>
            <w:tr w:rsidR="00B93B0F" w:rsidRPr="00B93B0F" w:rsidTr="00B93B0F">
              <w:trPr>
                <w:trHeight w:val="262"/>
              </w:trPr>
              <w:tc>
                <w:tcPr>
                  <w:tcW w:w="3990" w:type="dxa"/>
                </w:tcPr>
                <w:p w:rsidR="00060B95" w:rsidRPr="00B93B0F" w:rsidRDefault="00060B95" w:rsidP="00B93B0F">
                  <w:pPr>
                    <w:jc w:val="both"/>
                    <w:rPr>
                      <w:rFonts w:ascii="Arial Narrow" w:hAnsi="Arial Narrow"/>
                      <w:sz w:val="22"/>
                      <w:szCs w:val="22"/>
                    </w:rPr>
                  </w:pPr>
                  <w:r w:rsidRPr="00B93B0F">
                    <w:rPr>
                      <w:rFonts w:ascii="Arial Narrow" w:hAnsi="Arial Narrow"/>
                      <w:sz w:val="22"/>
                      <w:szCs w:val="22"/>
                    </w:rPr>
                    <w:t>Соотношение компонентов</w:t>
                  </w:r>
                </w:p>
              </w:tc>
              <w:tc>
                <w:tcPr>
                  <w:tcW w:w="1187"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по весу</w:t>
                  </w:r>
                </w:p>
              </w:tc>
              <w:tc>
                <w:tcPr>
                  <w:tcW w:w="2153"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100А:130В</w:t>
                  </w:r>
                </w:p>
              </w:tc>
              <w:tc>
                <w:tcPr>
                  <w:tcW w:w="2491"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100А:130В</w:t>
                  </w:r>
                </w:p>
              </w:tc>
            </w:tr>
            <w:tr w:rsidR="00B93B0F" w:rsidRPr="00B93B0F" w:rsidTr="00B93B0F">
              <w:trPr>
                <w:trHeight w:val="262"/>
              </w:trPr>
              <w:tc>
                <w:tcPr>
                  <w:tcW w:w="3990" w:type="dxa"/>
                </w:tcPr>
                <w:p w:rsidR="00060B95" w:rsidRPr="00B93B0F" w:rsidRDefault="00060B95" w:rsidP="00B93B0F">
                  <w:pPr>
                    <w:jc w:val="both"/>
                    <w:rPr>
                      <w:rFonts w:ascii="Arial Narrow" w:hAnsi="Arial Narrow"/>
                      <w:sz w:val="22"/>
                      <w:szCs w:val="22"/>
                    </w:rPr>
                  </w:pPr>
                  <w:r w:rsidRPr="00B93B0F">
                    <w:rPr>
                      <w:rFonts w:ascii="Arial Narrow" w:hAnsi="Arial Narrow"/>
                      <w:sz w:val="22"/>
                      <w:szCs w:val="22"/>
                    </w:rPr>
                    <w:t>Соотношение компонентов</w:t>
                  </w:r>
                </w:p>
              </w:tc>
              <w:tc>
                <w:tcPr>
                  <w:tcW w:w="1187"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по объему</w:t>
                  </w:r>
                </w:p>
              </w:tc>
              <w:tc>
                <w:tcPr>
                  <w:tcW w:w="2153"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1А:1В</w:t>
                  </w:r>
                </w:p>
              </w:tc>
              <w:tc>
                <w:tcPr>
                  <w:tcW w:w="2491"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1А:1В</w:t>
                  </w:r>
                </w:p>
              </w:tc>
            </w:tr>
            <w:tr w:rsidR="00B93B0F" w:rsidRPr="00B93B0F" w:rsidTr="00B93B0F">
              <w:trPr>
                <w:trHeight w:val="262"/>
              </w:trPr>
              <w:tc>
                <w:tcPr>
                  <w:tcW w:w="3990" w:type="dxa"/>
                </w:tcPr>
                <w:p w:rsidR="00060B95" w:rsidRPr="00B93B0F" w:rsidRDefault="00060B95" w:rsidP="00B93B0F">
                  <w:pPr>
                    <w:jc w:val="both"/>
                    <w:rPr>
                      <w:rFonts w:ascii="Arial Narrow" w:hAnsi="Arial Narrow"/>
                      <w:sz w:val="22"/>
                      <w:szCs w:val="22"/>
                    </w:rPr>
                  </w:pPr>
                  <w:r w:rsidRPr="00B93B0F">
                    <w:rPr>
                      <w:rFonts w:ascii="Arial Narrow" w:hAnsi="Arial Narrow"/>
                      <w:sz w:val="22"/>
                      <w:szCs w:val="22"/>
                    </w:rPr>
                    <w:t>Время жизни</w:t>
                  </w:r>
                </w:p>
              </w:tc>
              <w:tc>
                <w:tcPr>
                  <w:tcW w:w="1187"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минут</w:t>
                  </w:r>
                </w:p>
              </w:tc>
              <w:tc>
                <w:tcPr>
                  <w:tcW w:w="2153"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15</w:t>
                  </w:r>
                </w:p>
              </w:tc>
              <w:tc>
                <w:tcPr>
                  <w:tcW w:w="2491"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30</w:t>
                  </w:r>
                </w:p>
              </w:tc>
            </w:tr>
            <w:tr w:rsidR="00B93B0F" w:rsidRPr="00B93B0F" w:rsidTr="00B93B0F">
              <w:trPr>
                <w:trHeight w:val="262"/>
              </w:trPr>
              <w:tc>
                <w:tcPr>
                  <w:tcW w:w="3990" w:type="dxa"/>
                </w:tcPr>
                <w:p w:rsidR="00060B95" w:rsidRPr="00B93B0F" w:rsidRDefault="00060B95" w:rsidP="00B93B0F">
                  <w:pPr>
                    <w:jc w:val="both"/>
                    <w:rPr>
                      <w:rFonts w:ascii="Arial Narrow" w:hAnsi="Arial Narrow"/>
                      <w:sz w:val="22"/>
                      <w:szCs w:val="22"/>
                    </w:rPr>
                  </w:pPr>
                  <w:r w:rsidRPr="00B93B0F">
                    <w:rPr>
                      <w:rFonts w:ascii="Arial Narrow" w:hAnsi="Arial Narrow"/>
                      <w:sz w:val="22"/>
                      <w:szCs w:val="22"/>
                    </w:rPr>
                    <w:t>Время отверждения</w:t>
                  </w:r>
                </w:p>
              </w:tc>
              <w:tc>
                <w:tcPr>
                  <w:tcW w:w="1187"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час</w:t>
                  </w:r>
                </w:p>
              </w:tc>
              <w:tc>
                <w:tcPr>
                  <w:tcW w:w="2153"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1,15</w:t>
                  </w:r>
                </w:p>
              </w:tc>
              <w:tc>
                <w:tcPr>
                  <w:tcW w:w="2491"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6</w:t>
                  </w:r>
                </w:p>
              </w:tc>
            </w:tr>
            <w:tr w:rsidR="00B93B0F" w:rsidRPr="00B93B0F" w:rsidTr="00B93B0F">
              <w:trPr>
                <w:trHeight w:val="247"/>
              </w:trPr>
              <w:tc>
                <w:tcPr>
                  <w:tcW w:w="3990"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Цвет</w:t>
                  </w:r>
                </w:p>
              </w:tc>
              <w:tc>
                <w:tcPr>
                  <w:tcW w:w="1187" w:type="dxa"/>
                </w:tcPr>
                <w:p w:rsidR="00060B95" w:rsidRPr="00B93B0F" w:rsidRDefault="00060B95" w:rsidP="00B93B0F">
                  <w:pPr>
                    <w:jc w:val="center"/>
                    <w:rPr>
                      <w:rFonts w:ascii="Arial Narrow" w:hAnsi="Arial Narrow"/>
                      <w:sz w:val="22"/>
                      <w:szCs w:val="22"/>
                    </w:rPr>
                  </w:pPr>
                </w:p>
              </w:tc>
              <w:tc>
                <w:tcPr>
                  <w:tcW w:w="2153" w:type="dxa"/>
                </w:tcPr>
                <w:p w:rsidR="00060B95" w:rsidRPr="00B93B0F" w:rsidRDefault="00060B95" w:rsidP="00B93B0F">
                  <w:pPr>
                    <w:jc w:val="center"/>
                    <w:rPr>
                      <w:rFonts w:ascii="Arial Narrow" w:hAnsi="Arial Narrow"/>
                      <w:sz w:val="22"/>
                      <w:szCs w:val="22"/>
                    </w:rPr>
                  </w:pPr>
                  <w:r w:rsidRPr="00B93B0F">
                    <w:rPr>
                      <w:rFonts w:ascii="Arial Narrow" w:hAnsi="Arial Narrow"/>
                      <w:sz w:val="22"/>
                      <w:szCs w:val="22"/>
                    </w:rPr>
                    <w:t>Светло-голубой</w:t>
                  </w:r>
                </w:p>
              </w:tc>
              <w:tc>
                <w:tcPr>
                  <w:tcW w:w="2491" w:type="dxa"/>
                </w:tcPr>
                <w:p w:rsidR="00060B95" w:rsidRPr="00B93B0F" w:rsidRDefault="00060B95" w:rsidP="00B93B0F">
                  <w:pPr>
                    <w:jc w:val="center"/>
                    <w:rPr>
                      <w:rFonts w:ascii="Arial Narrow" w:hAnsi="Arial Narrow"/>
                      <w:sz w:val="22"/>
                      <w:szCs w:val="22"/>
                    </w:rPr>
                  </w:pPr>
                  <w:r w:rsidRPr="00B93B0F">
                    <w:rPr>
                      <w:rFonts w:ascii="Arial Narrow" w:hAnsi="Arial Narrow"/>
                      <w:sz w:val="22"/>
                      <w:szCs w:val="22"/>
                    </w:rPr>
                    <w:t>Бледно -лиловый</w:t>
                  </w:r>
                </w:p>
              </w:tc>
            </w:tr>
            <w:tr w:rsidR="00B93B0F" w:rsidRPr="00B93B0F" w:rsidTr="00B93B0F">
              <w:trPr>
                <w:trHeight w:val="262"/>
              </w:trPr>
              <w:tc>
                <w:tcPr>
                  <w:tcW w:w="3990"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Плотность смеси</w:t>
                  </w:r>
                </w:p>
              </w:tc>
              <w:tc>
                <w:tcPr>
                  <w:tcW w:w="1187"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г/см3</w:t>
                  </w:r>
                </w:p>
              </w:tc>
              <w:tc>
                <w:tcPr>
                  <w:tcW w:w="2153"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1,34</w:t>
                  </w:r>
                </w:p>
              </w:tc>
              <w:tc>
                <w:tcPr>
                  <w:tcW w:w="2491"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1,34</w:t>
                  </w:r>
                </w:p>
              </w:tc>
            </w:tr>
            <w:tr w:rsidR="00B93B0F" w:rsidRPr="00B93B0F" w:rsidTr="00B93B0F">
              <w:trPr>
                <w:trHeight w:val="247"/>
              </w:trPr>
              <w:tc>
                <w:tcPr>
                  <w:tcW w:w="3990"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 xml:space="preserve">Вязкость </w:t>
                  </w:r>
                  <w:r w:rsidRPr="00F854CF">
                    <w:rPr>
                      <w:rFonts w:ascii="Arial Narrow" w:hAnsi="Arial Narrow"/>
                      <w:sz w:val="22"/>
                      <w:szCs w:val="22"/>
                    </w:rPr>
                    <w:t xml:space="preserve"> </w:t>
                  </w:r>
                  <w:r w:rsidRPr="00B93B0F">
                    <w:rPr>
                      <w:rFonts w:ascii="Arial Narrow" w:hAnsi="Arial Narrow"/>
                      <w:sz w:val="22"/>
                      <w:szCs w:val="22"/>
                    </w:rPr>
                    <w:t>смеси</w:t>
                  </w:r>
                </w:p>
              </w:tc>
              <w:tc>
                <w:tcPr>
                  <w:tcW w:w="1187"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сантипуаз</w:t>
                  </w:r>
                </w:p>
              </w:tc>
              <w:tc>
                <w:tcPr>
                  <w:tcW w:w="2153"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4250</w:t>
                  </w:r>
                </w:p>
              </w:tc>
              <w:tc>
                <w:tcPr>
                  <w:tcW w:w="2491"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4250</w:t>
                  </w:r>
                </w:p>
              </w:tc>
            </w:tr>
            <w:tr w:rsidR="00B93B0F" w:rsidRPr="00B93B0F" w:rsidTr="00B93B0F">
              <w:trPr>
                <w:trHeight w:val="262"/>
              </w:trPr>
              <w:tc>
                <w:tcPr>
                  <w:tcW w:w="3990"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Прочность на раздир</w:t>
                  </w:r>
                  <w:r w:rsidRPr="00B93B0F">
                    <w:rPr>
                      <w:rFonts w:ascii="Arial Narrow" w:hAnsi="Arial Narrow"/>
                      <w:color w:val="FF0000"/>
                      <w:sz w:val="22"/>
                      <w:szCs w:val="22"/>
                    </w:rPr>
                    <w:t xml:space="preserve"> </w:t>
                  </w:r>
                  <w:r w:rsidR="00457253" w:rsidRPr="00B93B0F">
                    <w:rPr>
                      <w:rFonts w:ascii="Arial Narrow" w:hAnsi="Arial Narrow"/>
                      <w:color w:val="FF0000"/>
                      <w:sz w:val="22"/>
                      <w:szCs w:val="22"/>
                    </w:rPr>
                    <w:t xml:space="preserve"> </w:t>
                  </w:r>
                </w:p>
              </w:tc>
              <w:tc>
                <w:tcPr>
                  <w:tcW w:w="1187" w:type="dxa"/>
                </w:tcPr>
                <w:p w:rsidR="00060B95" w:rsidRPr="00B93B0F" w:rsidRDefault="00457253" w:rsidP="005F51BA">
                  <w:pPr>
                    <w:rPr>
                      <w:rFonts w:ascii="Arial Narrow" w:hAnsi="Arial Narrow"/>
                      <w:sz w:val="22"/>
                      <w:szCs w:val="22"/>
                    </w:rPr>
                  </w:pPr>
                  <w:r w:rsidRPr="00B93B0F">
                    <w:rPr>
                      <w:rFonts w:ascii="Arial Narrow" w:hAnsi="Arial Narrow"/>
                      <w:sz w:val="22"/>
                      <w:szCs w:val="22"/>
                    </w:rPr>
                    <w:t>кН/м</w:t>
                  </w:r>
                </w:p>
              </w:tc>
              <w:tc>
                <w:tcPr>
                  <w:tcW w:w="2153" w:type="dxa"/>
                </w:tcPr>
                <w:p w:rsidR="00060B95" w:rsidRPr="00B93B0F" w:rsidRDefault="00457253" w:rsidP="005F51BA">
                  <w:pPr>
                    <w:rPr>
                      <w:rFonts w:ascii="Arial Narrow" w:hAnsi="Arial Narrow"/>
                      <w:sz w:val="22"/>
                      <w:szCs w:val="22"/>
                    </w:rPr>
                  </w:pPr>
                  <w:r w:rsidRPr="00B93B0F">
                    <w:rPr>
                      <w:rFonts w:ascii="Arial Narrow" w:hAnsi="Arial Narrow"/>
                      <w:sz w:val="22"/>
                      <w:szCs w:val="22"/>
                    </w:rPr>
                    <w:t>7</w:t>
                  </w:r>
                </w:p>
              </w:tc>
              <w:tc>
                <w:tcPr>
                  <w:tcW w:w="2491" w:type="dxa"/>
                </w:tcPr>
                <w:p w:rsidR="00060B95" w:rsidRPr="00B93B0F" w:rsidRDefault="00457253" w:rsidP="005F51BA">
                  <w:pPr>
                    <w:rPr>
                      <w:rFonts w:ascii="Arial Narrow" w:hAnsi="Arial Narrow"/>
                      <w:sz w:val="22"/>
                      <w:szCs w:val="22"/>
                    </w:rPr>
                  </w:pPr>
                  <w:r w:rsidRPr="00B93B0F">
                    <w:rPr>
                      <w:rFonts w:ascii="Arial Narrow" w:hAnsi="Arial Narrow"/>
                      <w:sz w:val="22"/>
                      <w:szCs w:val="22"/>
                    </w:rPr>
                    <w:t>7</w:t>
                  </w:r>
                </w:p>
              </w:tc>
            </w:tr>
            <w:tr w:rsidR="00B93B0F" w:rsidRPr="00B93B0F" w:rsidTr="00B93B0F">
              <w:trPr>
                <w:trHeight w:val="243"/>
              </w:trPr>
              <w:tc>
                <w:tcPr>
                  <w:tcW w:w="3990"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Относительное удлинение при разрыве</w:t>
                  </w:r>
                </w:p>
              </w:tc>
              <w:tc>
                <w:tcPr>
                  <w:tcW w:w="1187"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w:t>
                  </w:r>
                </w:p>
              </w:tc>
              <w:tc>
                <w:tcPr>
                  <w:tcW w:w="2153" w:type="dxa"/>
                </w:tcPr>
                <w:p w:rsidR="00060B95" w:rsidRPr="00B93B0F" w:rsidRDefault="00827FC1" w:rsidP="005F51BA">
                  <w:pPr>
                    <w:rPr>
                      <w:rFonts w:ascii="Arial Narrow" w:hAnsi="Arial Narrow"/>
                      <w:sz w:val="22"/>
                      <w:szCs w:val="22"/>
                    </w:rPr>
                  </w:pPr>
                  <w:r w:rsidRPr="00B93B0F">
                    <w:rPr>
                      <w:rFonts w:ascii="Arial Narrow" w:hAnsi="Arial Narrow"/>
                      <w:sz w:val="22"/>
                      <w:szCs w:val="22"/>
                    </w:rPr>
                    <w:t>250</w:t>
                  </w:r>
                </w:p>
              </w:tc>
              <w:tc>
                <w:tcPr>
                  <w:tcW w:w="2491" w:type="dxa"/>
                </w:tcPr>
                <w:p w:rsidR="00060B95" w:rsidRPr="00B93B0F" w:rsidRDefault="00827FC1" w:rsidP="005F51BA">
                  <w:pPr>
                    <w:rPr>
                      <w:rFonts w:ascii="Arial Narrow" w:hAnsi="Arial Narrow"/>
                      <w:sz w:val="22"/>
                      <w:szCs w:val="22"/>
                    </w:rPr>
                  </w:pPr>
                  <w:r w:rsidRPr="00B93B0F">
                    <w:rPr>
                      <w:rFonts w:ascii="Arial Narrow" w:hAnsi="Arial Narrow"/>
                      <w:sz w:val="22"/>
                      <w:szCs w:val="22"/>
                    </w:rPr>
                    <w:t>250</w:t>
                  </w:r>
                </w:p>
              </w:tc>
            </w:tr>
            <w:tr w:rsidR="00B93B0F" w:rsidRPr="00B93B0F" w:rsidTr="00B93B0F">
              <w:trPr>
                <w:trHeight w:val="262"/>
              </w:trPr>
              <w:tc>
                <w:tcPr>
                  <w:tcW w:w="3990" w:type="dxa"/>
                </w:tcPr>
                <w:p w:rsidR="00060B95" w:rsidRPr="00B93B0F" w:rsidRDefault="00060B95" w:rsidP="005F51BA">
                  <w:pPr>
                    <w:rPr>
                      <w:rFonts w:ascii="Arial Narrow" w:hAnsi="Arial Narrow"/>
                      <w:sz w:val="22"/>
                      <w:szCs w:val="22"/>
                    </w:rPr>
                  </w:pPr>
                  <w:r w:rsidRPr="00B93B0F">
                    <w:rPr>
                      <w:rFonts w:ascii="Arial Narrow" w:hAnsi="Arial Narrow"/>
                      <w:sz w:val="22"/>
                      <w:szCs w:val="22"/>
                    </w:rPr>
                    <w:t xml:space="preserve">Прочность при разрыве </w:t>
                  </w:r>
                </w:p>
              </w:tc>
              <w:tc>
                <w:tcPr>
                  <w:tcW w:w="1187" w:type="dxa"/>
                </w:tcPr>
                <w:p w:rsidR="00060B95" w:rsidRPr="00B93B0F" w:rsidRDefault="00117B08" w:rsidP="005F51BA">
                  <w:pPr>
                    <w:rPr>
                      <w:rFonts w:ascii="Arial Narrow" w:hAnsi="Arial Narrow"/>
                      <w:sz w:val="22"/>
                      <w:szCs w:val="22"/>
                    </w:rPr>
                  </w:pPr>
                  <w:r w:rsidRPr="00B93B0F">
                    <w:rPr>
                      <w:rFonts w:ascii="Arial Narrow" w:hAnsi="Arial Narrow"/>
                      <w:sz w:val="22"/>
                      <w:szCs w:val="22"/>
                    </w:rPr>
                    <w:t>МПа</w:t>
                  </w:r>
                </w:p>
              </w:tc>
              <w:tc>
                <w:tcPr>
                  <w:tcW w:w="2153" w:type="dxa"/>
                </w:tcPr>
                <w:p w:rsidR="00060B95" w:rsidRPr="00B93B0F" w:rsidRDefault="00117B08" w:rsidP="005F51BA">
                  <w:pPr>
                    <w:rPr>
                      <w:rFonts w:ascii="Arial Narrow" w:hAnsi="Arial Narrow"/>
                      <w:sz w:val="22"/>
                      <w:szCs w:val="22"/>
                    </w:rPr>
                  </w:pPr>
                  <w:r w:rsidRPr="00B93B0F">
                    <w:rPr>
                      <w:rFonts w:ascii="Arial Narrow" w:hAnsi="Arial Narrow"/>
                      <w:sz w:val="22"/>
                      <w:szCs w:val="22"/>
                    </w:rPr>
                    <w:t>1.65</w:t>
                  </w:r>
                </w:p>
              </w:tc>
              <w:tc>
                <w:tcPr>
                  <w:tcW w:w="2491" w:type="dxa"/>
                </w:tcPr>
                <w:p w:rsidR="00060B95" w:rsidRPr="00B93B0F" w:rsidRDefault="00117B08" w:rsidP="005F51BA">
                  <w:pPr>
                    <w:rPr>
                      <w:rFonts w:ascii="Arial Narrow" w:hAnsi="Arial Narrow"/>
                      <w:sz w:val="22"/>
                      <w:szCs w:val="22"/>
                    </w:rPr>
                  </w:pPr>
                  <w:r w:rsidRPr="00B93B0F">
                    <w:rPr>
                      <w:rFonts w:ascii="Arial Narrow" w:hAnsi="Arial Narrow"/>
                      <w:sz w:val="22"/>
                      <w:szCs w:val="22"/>
                    </w:rPr>
                    <w:t>1.65</w:t>
                  </w:r>
                </w:p>
              </w:tc>
            </w:tr>
            <w:tr w:rsidR="00B93B0F" w:rsidRPr="00B93B0F" w:rsidTr="00B93B0F">
              <w:trPr>
                <w:trHeight w:val="294"/>
              </w:trPr>
              <w:tc>
                <w:tcPr>
                  <w:tcW w:w="3990" w:type="dxa"/>
                </w:tcPr>
                <w:p w:rsidR="00060B95" w:rsidRPr="00B93B0F" w:rsidRDefault="00827FC1" w:rsidP="005F51BA">
                  <w:pPr>
                    <w:rPr>
                      <w:rFonts w:ascii="Arial Narrow" w:hAnsi="Arial Narrow"/>
                      <w:sz w:val="22"/>
                      <w:szCs w:val="22"/>
                    </w:rPr>
                  </w:pPr>
                  <w:r w:rsidRPr="00B93B0F">
                    <w:rPr>
                      <w:rFonts w:ascii="Arial Narrow" w:hAnsi="Arial Narrow"/>
                      <w:sz w:val="22"/>
                      <w:szCs w:val="22"/>
                    </w:rPr>
                    <w:t>Усадка</w:t>
                  </w:r>
                </w:p>
              </w:tc>
              <w:tc>
                <w:tcPr>
                  <w:tcW w:w="1187" w:type="dxa"/>
                </w:tcPr>
                <w:p w:rsidR="00060B95" w:rsidRPr="00B93B0F" w:rsidRDefault="00827FC1" w:rsidP="005F51BA">
                  <w:pPr>
                    <w:rPr>
                      <w:rFonts w:ascii="Arial Narrow" w:hAnsi="Arial Narrow"/>
                      <w:sz w:val="22"/>
                      <w:szCs w:val="22"/>
                    </w:rPr>
                  </w:pPr>
                  <w:r w:rsidRPr="00B93B0F">
                    <w:rPr>
                      <w:rFonts w:ascii="Arial Narrow" w:hAnsi="Arial Narrow"/>
                      <w:sz w:val="22"/>
                      <w:szCs w:val="22"/>
                    </w:rPr>
                    <w:t>см / см</w:t>
                  </w:r>
                </w:p>
              </w:tc>
              <w:tc>
                <w:tcPr>
                  <w:tcW w:w="2153" w:type="dxa"/>
                </w:tcPr>
                <w:p w:rsidR="00060B95" w:rsidRPr="00B93B0F" w:rsidRDefault="00827FC1" w:rsidP="005F51BA">
                  <w:pPr>
                    <w:rPr>
                      <w:rFonts w:ascii="Arial Narrow" w:hAnsi="Arial Narrow"/>
                      <w:sz w:val="22"/>
                      <w:szCs w:val="22"/>
                    </w:rPr>
                  </w:pPr>
                  <w:r w:rsidRPr="00B93B0F">
                    <w:rPr>
                      <w:rFonts w:ascii="Arial Narrow" w:hAnsi="Arial Narrow"/>
                      <w:sz w:val="22"/>
                      <w:szCs w:val="22"/>
                    </w:rPr>
                    <w:t>0,0064</w:t>
                  </w:r>
                </w:p>
              </w:tc>
              <w:tc>
                <w:tcPr>
                  <w:tcW w:w="2491" w:type="dxa"/>
                </w:tcPr>
                <w:p w:rsidR="00060B95" w:rsidRPr="00B93B0F" w:rsidRDefault="00827FC1" w:rsidP="005F51BA">
                  <w:pPr>
                    <w:rPr>
                      <w:rFonts w:ascii="Arial Narrow" w:hAnsi="Arial Narrow"/>
                      <w:sz w:val="22"/>
                      <w:szCs w:val="22"/>
                    </w:rPr>
                  </w:pPr>
                  <w:r w:rsidRPr="00B93B0F">
                    <w:rPr>
                      <w:rFonts w:ascii="Arial Narrow" w:hAnsi="Arial Narrow"/>
                      <w:sz w:val="22"/>
                      <w:szCs w:val="22"/>
                    </w:rPr>
                    <w:t>0,0064</w:t>
                  </w:r>
                </w:p>
              </w:tc>
            </w:tr>
            <w:tr w:rsidR="00B93B0F" w:rsidRPr="00B93B0F" w:rsidTr="00B93B0F">
              <w:trPr>
                <w:trHeight w:val="284"/>
              </w:trPr>
              <w:tc>
                <w:tcPr>
                  <w:tcW w:w="3990" w:type="dxa"/>
                </w:tcPr>
                <w:p w:rsidR="00060B95" w:rsidRPr="00B93B0F" w:rsidRDefault="00827FC1" w:rsidP="005F51BA">
                  <w:pPr>
                    <w:rPr>
                      <w:rFonts w:ascii="Arial Narrow" w:hAnsi="Arial Narrow"/>
                      <w:sz w:val="22"/>
                      <w:szCs w:val="22"/>
                      <w:highlight w:val="red"/>
                    </w:rPr>
                  </w:pPr>
                  <w:r w:rsidRPr="00B93B0F">
                    <w:rPr>
                      <w:rFonts w:ascii="Arial Narrow" w:hAnsi="Arial Narrow"/>
                      <w:sz w:val="22"/>
                      <w:szCs w:val="22"/>
                    </w:rPr>
                    <w:t>Остаточная деформация при сжатии</w:t>
                  </w:r>
                </w:p>
              </w:tc>
              <w:tc>
                <w:tcPr>
                  <w:tcW w:w="1187" w:type="dxa"/>
                </w:tcPr>
                <w:p w:rsidR="00060B95" w:rsidRPr="00B93B0F" w:rsidRDefault="00827FC1" w:rsidP="005F51BA">
                  <w:pPr>
                    <w:rPr>
                      <w:rFonts w:ascii="Arial Narrow" w:hAnsi="Arial Narrow"/>
                      <w:sz w:val="22"/>
                      <w:szCs w:val="22"/>
                    </w:rPr>
                  </w:pPr>
                  <w:r w:rsidRPr="00B93B0F">
                    <w:rPr>
                      <w:rFonts w:ascii="Arial Narrow" w:hAnsi="Arial Narrow"/>
                      <w:sz w:val="22"/>
                      <w:szCs w:val="22"/>
                    </w:rPr>
                    <w:t>%</w:t>
                  </w:r>
                </w:p>
              </w:tc>
              <w:tc>
                <w:tcPr>
                  <w:tcW w:w="2153" w:type="dxa"/>
                </w:tcPr>
                <w:p w:rsidR="00060B95" w:rsidRPr="00B93B0F" w:rsidRDefault="00827FC1" w:rsidP="005F51BA">
                  <w:pPr>
                    <w:rPr>
                      <w:rFonts w:ascii="Arial Narrow" w:hAnsi="Arial Narrow"/>
                      <w:sz w:val="22"/>
                      <w:szCs w:val="22"/>
                    </w:rPr>
                  </w:pPr>
                  <w:r w:rsidRPr="00B93B0F">
                    <w:rPr>
                      <w:rFonts w:ascii="Arial Narrow" w:hAnsi="Arial Narrow"/>
                      <w:sz w:val="22"/>
                      <w:szCs w:val="22"/>
                    </w:rPr>
                    <w:t>37</w:t>
                  </w:r>
                </w:p>
              </w:tc>
              <w:tc>
                <w:tcPr>
                  <w:tcW w:w="2491" w:type="dxa"/>
                </w:tcPr>
                <w:p w:rsidR="00060B95" w:rsidRPr="00B93B0F" w:rsidRDefault="00827FC1" w:rsidP="005F51BA">
                  <w:pPr>
                    <w:rPr>
                      <w:rFonts w:ascii="Arial Narrow" w:hAnsi="Arial Narrow"/>
                      <w:sz w:val="22"/>
                      <w:szCs w:val="22"/>
                    </w:rPr>
                  </w:pPr>
                  <w:r w:rsidRPr="00B93B0F">
                    <w:rPr>
                      <w:rFonts w:ascii="Arial Narrow" w:hAnsi="Arial Narrow"/>
                      <w:sz w:val="22"/>
                      <w:szCs w:val="22"/>
                    </w:rPr>
                    <w:t>37</w:t>
                  </w:r>
                </w:p>
              </w:tc>
            </w:tr>
          </w:tbl>
          <w:p w:rsidR="000A60B4" w:rsidRDefault="000A60B4" w:rsidP="007F39AE">
            <w:pPr>
              <w:rPr>
                <w:rFonts w:ascii="Arial Narrow" w:hAnsi="Arial Narrow" w:cs="Arial"/>
                <w:b/>
                <w:sz w:val="22"/>
                <w:szCs w:val="22"/>
              </w:rPr>
            </w:pPr>
          </w:p>
          <w:p w:rsidR="00F854CF" w:rsidRDefault="00F854CF" w:rsidP="007F39AE">
            <w:pPr>
              <w:rPr>
                <w:rFonts w:ascii="Arial Narrow" w:hAnsi="Arial Narrow" w:cs="Arial"/>
                <w:b/>
                <w:sz w:val="22"/>
                <w:szCs w:val="22"/>
              </w:rPr>
            </w:pPr>
          </w:p>
          <w:p w:rsidR="00503D8E" w:rsidRDefault="00F854CF" w:rsidP="007F39AE">
            <w:pPr>
              <w:rPr>
                <w:rFonts w:ascii="Arial Narrow" w:hAnsi="Arial Narrow" w:cs="Arial"/>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83pt">
                  <v:imagedata r:id="rId7" o:title=""/>
                </v:shape>
              </w:pict>
            </w:r>
            <w:r>
              <w:t xml:space="preserve">  </w:t>
            </w:r>
            <w:r>
              <w:pict>
                <v:shape id="_x0000_i1026" type="#_x0000_t75" style="width:243pt;height:182.25pt">
                  <v:imagedata r:id="rId8" o:title=""/>
                </v:shape>
              </w:pict>
            </w:r>
          </w:p>
          <w:p w:rsidR="007E4F71" w:rsidRPr="000D2476" w:rsidRDefault="007E4F71" w:rsidP="007F39AE">
            <w:pPr>
              <w:rPr>
                <w:rFonts w:ascii="Arial Narrow" w:hAnsi="Arial Narrow" w:cs="Arial"/>
                <w:b/>
                <w:sz w:val="22"/>
                <w:szCs w:val="22"/>
              </w:rPr>
            </w:pPr>
          </w:p>
        </w:tc>
      </w:tr>
      <w:tr w:rsidR="009037FB" w:rsidRPr="000D2476">
        <w:trPr>
          <w:trHeight w:val="144"/>
          <w:jc w:val="center"/>
        </w:trPr>
        <w:tc>
          <w:tcPr>
            <w:tcW w:w="0" w:type="auto"/>
            <w:tcBorders>
              <w:top w:val="single" w:sz="4" w:space="0" w:color="auto"/>
              <w:left w:val="single" w:sz="4" w:space="0" w:color="auto"/>
              <w:bottom w:val="single" w:sz="4" w:space="0" w:color="auto"/>
            </w:tcBorders>
            <w:vAlign w:val="center"/>
          </w:tcPr>
          <w:p w:rsidR="009037FB" w:rsidRPr="000D2476" w:rsidRDefault="009037FB" w:rsidP="007F39AE">
            <w:pPr>
              <w:rPr>
                <w:rFonts w:ascii="Arial Narrow" w:hAnsi="Arial Narrow" w:cs="Arial"/>
                <w:b/>
                <w:sz w:val="22"/>
                <w:szCs w:val="22"/>
              </w:rPr>
            </w:pPr>
            <w:r w:rsidRPr="000D2476">
              <w:rPr>
                <w:rFonts w:ascii="Arial Narrow" w:hAnsi="Arial Narrow" w:cs="Arial"/>
                <w:b/>
                <w:sz w:val="22"/>
                <w:szCs w:val="22"/>
              </w:rPr>
              <w:lastRenderedPageBreak/>
              <w:t>Рекомендации</w:t>
            </w:r>
          </w:p>
        </w:tc>
        <w:tc>
          <w:tcPr>
            <w:tcW w:w="0" w:type="auto"/>
            <w:tcBorders>
              <w:top w:val="single" w:sz="4" w:space="0" w:color="auto"/>
              <w:bottom w:val="single" w:sz="4" w:space="0" w:color="auto"/>
              <w:right w:val="single" w:sz="4" w:space="0" w:color="auto"/>
            </w:tcBorders>
            <w:vAlign w:val="center"/>
          </w:tcPr>
          <w:p w:rsidR="006A0A2F" w:rsidRPr="000D2476" w:rsidRDefault="006A0A2F" w:rsidP="006A0A2F">
            <w:pPr>
              <w:jc w:val="both"/>
              <w:rPr>
                <w:rFonts w:ascii="Arial Narrow" w:hAnsi="Arial Narrow"/>
                <w:sz w:val="22"/>
                <w:szCs w:val="22"/>
              </w:rPr>
            </w:pPr>
            <w:r w:rsidRPr="000D2476">
              <w:rPr>
                <w:rFonts w:ascii="Arial Narrow" w:hAnsi="Arial Narrow"/>
                <w:b/>
                <w:sz w:val="22"/>
                <w:szCs w:val="22"/>
              </w:rPr>
              <w:t>ИЗМЕРЕНИЕ И СМЕШЕНИЕ</w:t>
            </w:r>
            <w:r w:rsidR="00585AF9">
              <w:rPr>
                <w:rFonts w:ascii="Arial Narrow" w:hAnsi="Arial Narrow"/>
                <w:b/>
                <w:sz w:val="22"/>
                <w:szCs w:val="22"/>
              </w:rPr>
              <w:t>:</w:t>
            </w:r>
            <w:r w:rsidRPr="000D2476">
              <w:rPr>
                <w:rFonts w:ascii="Arial Narrow" w:hAnsi="Arial Narrow"/>
                <w:sz w:val="22"/>
                <w:szCs w:val="22"/>
              </w:rPr>
              <w:t xml:space="preserve"> </w:t>
            </w:r>
            <w:r w:rsidRPr="000D2476">
              <w:rPr>
                <w:rFonts w:ascii="Arial Narrow" w:hAnsi="Arial Narrow"/>
                <w:b/>
                <w:sz w:val="22"/>
                <w:szCs w:val="22"/>
              </w:rPr>
              <w:t xml:space="preserve"> </w:t>
            </w:r>
            <w:r w:rsidR="00585AF9" w:rsidRPr="00585AF9">
              <w:rPr>
                <w:rFonts w:ascii="Arial Narrow" w:hAnsi="Arial Narrow"/>
                <w:bCs/>
                <w:sz w:val="22"/>
                <w:szCs w:val="22"/>
              </w:rPr>
              <w:t>Материалы должны храниться и использоваться при комнатной температуре 22°С.</w:t>
            </w:r>
            <w:r w:rsidR="00585AF9">
              <w:rPr>
                <w:rFonts w:ascii="Arial Narrow" w:hAnsi="Arial Narrow"/>
                <w:b/>
                <w:sz w:val="22"/>
                <w:szCs w:val="22"/>
              </w:rPr>
              <w:t xml:space="preserve"> </w:t>
            </w:r>
            <w:r w:rsidRPr="000D2476">
              <w:rPr>
                <w:rFonts w:ascii="Arial Narrow" w:hAnsi="Arial Narrow"/>
                <w:sz w:val="22"/>
                <w:szCs w:val="22"/>
              </w:rPr>
              <w:t>После смешени</w:t>
            </w:r>
            <w:r w:rsidR="00F8468B">
              <w:rPr>
                <w:rFonts w:ascii="Arial Narrow" w:hAnsi="Arial Narrow"/>
                <w:sz w:val="22"/>
                <w:szCs w:val="22"/>
              </w:rPr>
              <w:t>я равного</w:t>
            </w:r>
            <w:r w:rsidRPr="000D2476">
              <w:rPr>
                <w:rFonts w:ascii="Arial Narrow" w:hAnsi="Arial Narrow"/>
                <w:sz w:val="22"/>
                <w:szCs w:val="22"/>
              </w:rPr>
              <w:t xml:space="preserve"> </w:t>
            </w:r>
            <w:r w:rsidR="00F8468B">
              <w:rPr>
                <w:rFonts w:ascii="Arial Narrow" w:hAnsi="Arial Narrow"/>
                <w:sz w:val="22"/>
                <w:szCs w:val="22"/>
              </w:rPr>
              <w:t xml:space="preserve">по объему </w:t>
            </w:r>
            <w:r w:rsidRPr="000D2476">
              <w:rPr>
                <w:rFonts w:ascii="Arial Narrow" w:hAnsi="Arial Narrow"/>
                <w:sz w:val="22"/>
                <w:szCs w:val="22"/>
              </w:rPr>
              <w:t>количества компонентов А и В в смесительном контейнере тщате</w:t>
            </w:r>
            <w:r w:rsidR="00585AF9">
              <w:rPr>
                <w:rFonts w:ascii="Arial Narrow" w:hAnsi="Arial Narrow"/>
                <w:sz w:val="22"/>
                <w:szCs w:val="22"/>
              </w:rPr>
              <w:t>льно перемешайте смесь в течени</w:t>
            </w:r>
            <w:r w:rsidR="00503D8E">
              <w:rPr>
                <w:rFonts w:ascii="Arial Narrow" w:hAnsi="Arial Narrow"/>
                <w:sz w:val="22"/>
                <w:szCs w:val="22"/>
              </w:rPr>
              <w:t>е,</w:t>
            </w:r>
            <w:r w:rsidRPr="000D2476">
              <w:rPr>
                <w:rFonts w:ascii="Arial Narrow" w:hAnsi="Arial Narrow"/>
                <w:sz w:val="22"/>
                <w:szCs w:val="22"/>
              </w:rPr>
              <w:t xml:space="preserve"> по меньшей мере</w:t>
            </w:r>
            <w:r w:rsidR="00503D8E">
              <w:rPr>
                <w:rFonts w:ascii="Arial Narrow" w:hAnsi="Arial Narrow"/>
                <w:sz w:val="22"/>
                <w:szCs w:val="22"/>
              </w:rPr>
              <w:t>,</w:t>
            </w:r>
            <w:r w:rsidRPr="000D2476">
              <w:rPr>
                <w:rFonts w:ascii="Arial Narrow" w:hAnsi="Arial Narrow"/>
                <w:sz w:val="22"/>
                <w:szCs w:val="22"/>
              </w:rPr>
              <w:t xml:space="preserve"> 3 мин., периодически соскребая материал со стенок и дна контейнера. </w:t>
            </w:r>
          </w:p>
          <w:p w:rsidR="00872226" w:rsidRPr="000D2476" w:rsidRDefault="006A0A2F" w:rsidP="00872226">
            <w:pPr>
              <w:jc w:val="both"/>
              <w:rPr>
                <w:rFonts w:ascii="Arial Narrow" w:hAnsi="Arial Narrow"/>
                <w:sz w:val="22"/>
                <w:szCs w:val="22"/>
              </w:rPr>
            </w:pPr>
            <w:r w:rsidRPr="000D2476">
              <w:rPr>
                <w:rFonts w:ascii="Arial Narrow" w:hAnsi="Arial Narrow"/>
                <w:b/>
                <w:sz w:val="22"/>
                <w:szCs w:val="22"/>
              </w:rPr>
              <w:t>ЗАЛИВКА.</w:t>
            </w:r>
            <w:r w:rsidRPr="000D2476">
              <w:rPr>
                <w:rFonts w:ascii="Arial Narrow" w:hAnsi="Arial Narrow"/>
                <w:sz w:val="22"/>
                <w:szCs w:val="22"/>
              </w:rPr>
              <w:t xml:space="preserve"> </w:t>
            </w:r>
            <w:r w:rsidR="00872226" w:rsidRPr="000D2476">
              <w:rPr>
                <w:rFonts w:ascii="Arial Narrow" w:hAnsi="Arial Narrow"/>
                <w:sz w:val="22"/>
                <w:szCs w:val="22"/>
              </w:rPr>
              <w:t xml:space="preserve">Для достижения наилучшего результата заливайте смесь в одну точку, держа контейнер как можно ниже. Дайте время силикону заполнить пространство модели. Равномерное течение минимизирует влияние скопившегося воздуха. Силикон необходимо </w:t>
            </w:r>
            <w:r w:rsidR="008C54A0" w:rsidRPr="000D2476">
              <w:rPr>
                <w:rFonts w:ascii="Arial Narrow" w:hAnsi="Arial Narrow"/>
                <w:sz w:val="22"/>
                <w:szCs w:val="22"/>
              </w:rPr>
              <w:t>залить,</w:t>
            </w:r>
            <w:r w:rsidR="00872226" w:rsidRPr="000D2476">
              <w:rPr>
                <w:rFonts w:ascii="Arial Narrow" w:hAnsi="Arial Narrow"/>
                <w:sz w:val="22"/>
                <w:szCs w:val="22"/>
              </w:rPr>
              <w:t xml:space="preserve"> по меньшей </w:t>
            </w:r>
            <w:r w:rsidR="008C54A0" w:rsidRPr="000D2476">
              <w:rPr>
                <w:rFonts w:ascii="Arial Narrow" w:hAnsi="Arial Narrow"/>
                <w:sz w:val="22"/>
                <w:szCs w:val="22"/>
              </w:rPr>
              <w:t>мере,</w:t>
            </w:r>
            <w:r w:rsidR="00872226" w:rsidRPr="000D2476">
              <w:rPr>
                <w:rFonts w:ascii="Arial Narrow" w:hAnsi="Arial Narrow"/>
                <w:sz w:val="22"/>
                <w:szCs w:val="22"/>
              </w:rPr>
              <w:t xml:space="preserve"> на высоту </w:t>
            </w:r>
            <w:smartTag w:uri="urn:schemas-microsoft-com:office:smarttags" w:element="metricconverter">
              <w:smartTagPr>
                <w:attr w:name="ProductID" w:val="1,3 см"/>
              </w:smartTagPr>
              <w:r w:rsidR="00872226" w:rsidRPr="000D2476">
                <w:rPr>
                  <w:rFonts w:ascii="Arial Narrow" w:hAnsi="Arial Narrow"/>
                  <w:sz w:val="22"/>
                  <w:szCs w:val="22"/>
                </w:rPr>
                <w:t>1,3 см</w:t>
              </w:r>
            </w:smartTag>
            <w:r w:rsidR="00872226" w:rsidRPr="000D2476">
              <w:rPr>
                <w:rFonts w:ascii="Arial Narrow" w:hAnsi="Arial Narrow"/>
                <w:sz w:val="22"/>
                <w:szCs w:val="22"/>
              </w:rPr>
              <w:t xml:space="preserve"> от самой верхней точки поверхности модели.</w:t>
            </w:r>
          </w:p>
          <w:p w:rsidR="00CD3529" w:rsidRDefault="006A0A2F" w:rsidP="00CD3529">
            <w:pPr>
              <w:jc w:val="both"/>
              <w:rPr>
                <w:rFonts w:ascii="Arial Narrow" w:hAnsi="Arial Narrow"/>
                <w:color w:val="0099CC"/>
                <w:sz w:val="22"/>
                <w:szCs w:val="22"/>
              </w:rPr>
            </w:pPr>
            <w:r w:rsidRPr="000D2476">
              <w:rPr>
                <w:rFonts w:ascii="Arial Narrow" w:hAnsi="Arial Narrow"/>
                <w:b/>
                <w:sz w:val="22"/>
                <w:szCs w:val="22"/>
              </w:rPr>
              <w:t>ОТВЕРЖДЕНИЕ.</w:t>
            </w:r>
            <w:r w:rsidRPr="000D2476">
              <w:rPr>
                <w:rFonts w:ascii="Arial Narrow" w:hAnsi="Arial Narrow"/>
                <w:sz w:val="22"/>
                <w:szCs w:val="22"/>
              </w:rPr>
              <w:t xml:space="preserve"> </w:t>
            </w:r>
            <w:r w:rsidR="00CD3529" w:rsidRPr="00CD3529">
              <w:rPr>
                <w:rFonts w:ascii="Arial Narrow" w:hAnsi="Arial Narrow"/>
                <w:sz w:val="22"/>
                <w:szCs w:val="22"/>
              </w:rPr>
              <w:t>Время отверждения формы до съёма при комнатной температуре (23-</w:t>
            </w:r>
            <w:smartTag w:uri="urn:schemas-microsoft-com:office:smarttags" w:element="metricconverter">
              <w:smartTagPr>
                <w:attr w:name="ProductID" w:val="25ﾰC"/>
              </w:smartTagPr>
              <w:r w:rsidR="00CD3529" w:rsidRPr="00CD3529">
                <w:rPr>
                  <w:rFonts w:ascii="Arial Narrow" w:hAnsi="Arial Narrow"/>
                  <w:sz w:val="22"/>
                  <w:szCs w:val="22"/>
                </w:rPr>
                <w:t>25</w:t>
              </w:r>
              <w:r w:rsidR="00CD3529" w:rsidRPr="00CD3529">
                <w:rPr>
                  <w:rFonts w:ascii="Arial Narrow" w:hAnsi="Arial Narrow" w:cs="ArialMT"/>
                  <w:sz w:val="22"/>
                  <w:szCs w:val="22"/>
                </w:rPr>
                <w:t>°C</w:t>
              </w:r>
            </w:smartTag>
            <w:r w:rsidR="00CD3529" w:rsidRPr="00CD3529">
              <w:rPr>
                <w:rFonts w:ascii="Arial Narrow" w:hAnsi="Arial Narrow"/>
                <w:sz w:val="22"/>
                <w:szCs w:val="22"/>
              </w:rPr>
              <w:t>)</w:t>
            </w:r>
            <w:r w:rsidR="00CD3529">
              <w:rPr>
                <w:rFonts w:ascii="Arial Narrow" w:hAnsi="Arial Narrow"/>
                <w:sz w:val="22"/>
                <w:szCs w:val="22"/>
              </w:rPr>
              <w:t>:</w:t>
            </w:r>
            <w:r w:rsidR="00CD3529" w:rsidRPr="000D2476">
              <w:rPr>
                <w:rFonts w:ascii="Arial Narrow" w:hAnsi="Arial Narrow"/>
                <w:color w:val="0099CC"/>
                <w:sz w:val="22"/>
                <w:szCs w:val="22"/>
              </w:rPr>
              <w:t xml:space="preserve"> </w:t>
            </w:r>
          </w:p>
          <w:p w:rsidR="00CD3529" w:rsidRDefault="00CD3529" w:rsidP="00CD3529">
            <w:pPr>
              <w:jc w:val="both"/>
              <w:rPr>
                <w:rFonts w:ascii="Arial Narrow" w:hAnsi="Arial Narrow"/>
                <w:sz w:val="22"/>
                <w:szCs w:val="22"/>
              </w:rPr>
            </w:pPr>
            <w:r w:rsidRPr="00AB48A2">
              <w:rPr>
                <w:rFonts w:ascii="Arial Narrow" w:hAnsi="Arial Narrow"/>
                <w:color w:val="0099CC"/>
                <w:sz w:val="22"/>
                <w:szCs w:val="22"/>
              </w:rPr>
              <w:t>ООМОО 25</w:t>
            </w:r>
            <w:r>
              <w:rPr>
                <w:rFonts w:ascii="Arial Narrow" w:hAnsi="Arial Narrow"/>
                <w:color w:val="0099CC"/>
                <w:sz w:val="22"/>
                <w:szCs w:val="22"/>
              </w:rPr>
              <w:t xml:space="preserve"> </w:t>
            </w:r>
            <w:r>
              <w:rPr>
                <w:rFonts w:ascii="Arial Narrow" w:hAnsi="Arial Narrow"/>
                <w:sz w:val="22"/>
                <w:szCs w:val="22"/>
              </w:rPr>
              <w:t>-75 минут</w:t>
            </w:r>
          </w:p>
          <w:p w:rsidR="00CD3529" w:rsidRPr="00CD3529" w:rsidRDefault="00CD3529" w:rsidP="00CD3529">
            <w:pPr>
              <w:jc w:val="both"/>
              <w:rPr>
                <w:rFonts w:ascii="Arial Narrow" w:hAnsi="Arial Narrow"/>
                <w:sz w:val="22"/>
                <w:szCs w:val="22"/>
              </w:rPr>
            </w:pPr>
            <w:r w:rsidRPr="000D2476">
              <w:rPr>
                <w:rFonts w:ascii="Arial Narrow" w:hAnsi="Arial Narrow"/>
                <w:color w:val="0099CC"/>
                <w:sz w:val="22"/>
                <w:szCs w:val="22"/>
              </w:rPr>
              <w:t>ООМОО 30</w:t>
            </w:r>
            <w:r>
              <w:rPr>
                <w:rFonts w:ascii="Arial Narrow" w:hAnsi="Arial Narrow"/>
                <w:color w:val="0099CC"/>
                <w:sz w:val="22"/>
                <w:szCs w:val="22"/>
              </w:rPr>
              <w:t xml:space="preserve"> </w:t>
            </w:r>
            <w:r>
              <w:rPr>
                <w:rFonts w:ascii="Arial Narrow" w:hAnsi="Arial Narrow"/>
                <w:sz w:val="22"/>
                <w:szCs w:val="22"/>
              </w:rPr>
              <w:t>– 6 часов</w:t>
            </w:r>
          </w:p>
          <w:p w:rsidR="00CD3529" w:rsidRPr="00CD3529" w:rsidRDefault="00CD3529" w:rsidP="00CD3529">
            <w:pPr>
              <w:jc w:val="both"/>
              <w:rPr>
                <w:rFonts w:ascii="Arial Narrow" w:hAnsi="Arial Narrow"/>
                <w:sz w:val="22"/>
                <w:szCs w:val="22"/>
              </w:rPr>
            </w:pPr>
            <w:r w:rsidRPr="00CD3529">
              <w:rPr>
                <w:rFonts w:ascii="Arial Narrow" w:hAnsi="Arial Narrow"/>
                <w:sz w:val="22"/>
                <w:szCs w:val="22"/>
              </w:rPr>
              <w:t xml:space="preserve">Дополнительное отверждение - в течение 4 часов при температуре </w:t>
            </w:r>
            <w:smartTag w:uri="urn:schemas-microsoft-com:office:smarttags" w:element="metricconverter">
              <w:smartTagPr>
                <w:attr w:name="ProductID" w:val="65ﾰC"/>
              </w:smartTagPr>
              <w:r w:rsidRPr="00CD3529">
                <w:rPr>
                  <w:rFonts w:ascii="Arial Narrow" w:hAnsi="Arial Narrow"/>
                  <w:sz w:val="22"/>
                  <w:szCs w:val="22"/>
                </w:rPr>
                <w:t>65</w:t>
              </w:r>
              <w:r w:rsidRPr="00CD3529">
                <w:rPr>
                  <w:rFonts w:ascii="Arial Narrow" w:hAnsi="Arial Narrow" w:cs="ArialMT"/>
                  <w:sz w:val="22"/>
                  <w:szCs w:val="22"/>
                </w:rPr>
                <w:t>°C</w:t>
              </w:r>
            </w:smartTag>
            <w:r w:rsidR="00F854CF">
              <w:rPr>
                <w:rFonts w:ascii="Arial Narrow" w:hAnsi="Arial Narrow"/>
                <w:sz w:val="22"/>
                <w:szCs w:val="22"/>
              </w:rPr>
              <w:t xml:space="preserve"> </w:t>
            </w:r>
            <w:r w:rsidRPr="00CD3529">
              <w:rPr>
                <w:rFonts w:ascii="Arial Narrow" w:hAnsi="Arial Narrow"/>
                <w:sz w:val="22"/>
                <w:szCs w:val="22"/>
              </w:rPr>
              <w:t xml:space="preserve">удалит остаточную влагу и спирты, которые образуются в продукте в результате протекания реакции поликонденсации и которые могут оказывать ингибирующее действие на некоторые смолы. Охладите форму до комнатной температуры перед использованием. </w:t>
            </w:r>
            <w:r w:rsidRPr="00585AF9">
              <w:rPr>
                <w:rFonts w:ascii="Arial Narrow" w:hAnsi="Arial Narrow"/>
                <w:b/>
                <w:bCs/>
                <w:sz w:val="22"/>
                <w:szCs w:val="22"/>
              </w:rPr>
              <w:t>ВАЖНО:</w:t>
            </w:r>
            <w:r w:rsidRPr="00CD3529">
              <w:rPr>
                <w:rFonts w:ascii="Arial Narrow" w:hAnsi="Arial Narrow"/>
                <w:sz w:val="22"/>
                <w:szCs w:val="22"/>
              </w:rPr>
              <w:t xml:space="preserve"> Не рекомендуется проводить отверждение  при температуре ниже </w:t>
            </w:r>
            <w:smartTag w:uri="urn:schemas-microsoft-com:office:smarttags" w:element="metricconverter">
              <w:smartTagPr>
                <w:attr w:name="ProductID" w:val="18ﾰC"/>
              </w:smartTagPr>
              <w:r w:rsidRPr="00CD3529">
                <w:rPr>
                  <w:rFonts w:ascii="Arial Narrow" w:hAnsi="Arial Narrow"/>
                  <w:sz w:val="22"/>
                  <w:szCs w:val="22"/>
                </w:rPr>
                <w:t>18</w:t>
              </w:r>
              <w:r w:rsidRPr="00CD3529">
                <w:rPr>
                  <w:rFonts w:ascii="Arial Narrow" w:hAnsi="Arial Narrow" w:cs="ArialMT"/>
                  <w:sz w:val="22"/>
                  <w:szCs w:val="22"/>
                </w:rPr>
                <w:t>°C</w:t>
              </w:r>
            </w:smartTag>
            <w:r w:rsidRPr="00CD3529">
              <w:rPr>
                <w:rFonts w:ascii="Arial Narrow" w:hAnsi="Arial Narrow"/>
                <w:sz w:val="22"/>
                <w:szCs w:val="22"/>
              </w:rPr>
              <w:t>.</w:t>
            </w:r>
          </w:p>
          <w:p w:rsidR="002B2564" w:rsidRPr="000D2476" w:rsidRDefault="002B2564" w:rsidP="005341DA">
            <w:pPr>
              <w:jc w:val="both"/>
              <w:rPr>
                <w:rFonts w:ascii="Arial Narrow" w:hAnsi="Arial Narrow" w:cs="ArialMT"/>
                <w:b/>
                <w:color w:val="FF0000"/>
                <w:sz w:val="22"/>
                <w:szCs w:val="22"/>
              </w:rPr>
            </w:pPr>
            <w:r w:rsidRPr="000D2476">
              <w:rPr>
                <w:rFonts w:ascii="Arial Narrow" w:hAnsi="Arial Narrow"/>
                <w:b/>
                <w:sz w:val="22"/>
                <w:szCs w:val="22"/>
              </w:rPr>
              <w:t>ИСПОЛЬЗОВАНИЕ ФОРМЫ.</w:t>
            </w:r>
            <w:r w:rsidRPr="000D2476">
              <w:rPr>
                <w:rFonts w:ascii="Arial Narrow" w:hAnsi="Arial Narrow"/>
                <w:sz w:val="22"/>
                <w:szCs w:val="22"/>
              </w:rPr>
              <w:t xml:space="preserve"> Не требуется никаких разделительных составов при отверждении воска или гипса. Применение разделительных составов, таких как </w:t>
            </w:r>
            <w:r w:rsidRPr="00585AF9">
              <w:rPr>
                <w:rFonts w:ascii="Arial Narrow" w:hAnsi="Arial Narrow"/>
                <w:b/>
                <w:bCs/>
                <w:sz w:val="22"/>
                <w:szCs w:val="22"/>
                <w:lang w:val="en-US"/>
              </w:rPr>
              <w:t>Ease</w:t>
            </w:r>
            <w:r w:rsidRPr="00585AF9">
              <w:rPr>
                <w:rFonts w:ascii="Arial Narrow" w:hAnsi="Arial Narrow"/>
                <w:b/>
                <w:bCs/>
                <w:sz w:val="22"/>
                <w:szCs w:val="22"/>
              </w:rPr>
              <w:t xml:space="preserve"> </w:t>
            </w:r>
            <w:r w:rsidRPr="00585AF9">
              <w:rPr>
                <w:rFonts w:ascii="Arial Narrow" w:hAnsi="Arial Narrow"/>
                <w:b/>
                <w:bCs/>
                <w:sz w:val="22"/>
                <w:szCs w:val="22"/>
                <w:lang w:val="en-US"/>
              </w:rPr>
              <w:t>Release</w:t>
            </w:r>
            <w:r w:rsidRPr="00585AF9">
              <w:rPr>
                <w:rFonts w:ascii="Arial Narrow" w:hAnsi="Arial Narrow"/>
                <w:b/>
                <w:bCs/>
                <w:sz w:val="22"/>
                <w:szCs w:val="22"/>
              </w:rPr>
              <w:t xml:space="preserve"> 200</w:t>
            </w:r>
            <w:r w:rsidR="00566624">
              <w:rPr>
                <w:rFonts w:ascii="Arial Narrow" w:hAnsi="Arial Narrow"/>
                <w:b/>
                <w:bCs/>
                <w:sz w:val="22"/>
                <w:szCs w:val="22"/>
              </w:rPr>
              <w:t xml:space="preserve"> </w:t>
            </w:r>
            <w:r w:rsidR="00566624" w:rsidRPr="00F854CF">
              <w:rPr>
                <w:rFonts w:ascii="Arial Narrow" w:hAnsi="Arial Narrow"/>
                <w:bCs/>
                <w:sz w:val="22"/>
                <w:szCs w:val="22"/>
              </w:rPr>
              <w:t>или</w:t>
            </w:r>
            <w:r w:rsidR="00566624">
              <w:rPr>
                <w:rFonts w:ascii="Arial Narrow" w:hAnsi="Arial Narrow"/>
                <w:b/>
                <w:bCs/>
                <w:sz w:val="22"/>
                <w:szCs w:val="22"/>
              </w:rPr>
              <w:t xml:space="preserve"> Universal Mold Relese</w:t>
            </w:r>
            <w:r w:rsidRPr="000D2476">
              <w:rPr>
                <w:rFonts w:ascii="Arial Narrow" w:hAnsi="Arial Narrow"/>
                <w:sz w:val="22"/>
                <w:szCs w:val="22"/>
              </w:rPr>
              <w:t xml:space="preserve"> предпочтительно при формовании полиуретановой, полиэфирной или эпоксидной смол </w:t>
            </w:r>
            <w:r w:rsidR="00CD3529" w:rsidRPr="000D2476">
              <w:rPr>
                <w:rFonts w:ascii="Arial Narrow" w:hAnsi="Arial Narrow"/>
                <w:sz w:val="22"/>
                <w:szCs w:val="22"/>
              </w:rPr>
              <w:t>для предотвращения прилип</w:t>
            </w:r>
            <w:r w:rsidR="00CD3529">
              <w:rPr>
                <w:rFonts w:ascii="Arial Narrow" w:hAnsi="Arial Narrow"/>
                <w:sz w:val="22"/>
                <w:szCs w:val="22"/>
              </w:rPr>
              <w:t>ания и порчи поверхности формы и</w:t>
            </w:r>
            <w:r w:rsidRPr="000D2476">
              <w:rPr>
                <w:rFonts w:ascii="Arial Narrow" w:hAnsi="Arial Narrow"/>
                <w:sz w:val="22"/>
                <w:szCs w:val="22"/>
              </w:rPr>
              <w:t xml:space="preserve"> увеличения срока </w:t>
            </w:r>
            <w:r w:rsidR="00CD3529">
              <w:rPr>
                <w:rFonts w:ascii="Arial Narrow" w:hAnsi="Arial Narrow"/>
                <w:sz w:val="22"/>
                <w:szCs w:val="22"/>
              </w:rPr>
              <w:t xml:space="preserve">ее </w:t>
            </w:r>
            <w:r w:rsidRPr="000D2476">
              <w:rPr>
                <w:rFonts w:ascii="Arial Narrow" w:hAnsi="Arial Narrow"/>
                <w:sz w:val="22"/>
                <w:szCs w:val="22"/>
              </w:rPr>
              <w:t>эксплуатации</w:t>
            </w:r>
            <w:r w:rsidR="00CD3529">
              <w:rPr>
                <w:rFonts w:ascii="Arial Narrow" w:hAnsi="Arial Narrow"/>
                <w:sz w:val="22"/>
                <w:szCs w:val="22"/>
              </w:rPr>
              <w:t>.</w:t>
            </w:r>
          </w:p>
        </w:tc>
      </w:tr>
      <w:tr w:rsidR="009037FB" w:rsidRPr="000D2476">
        <w:trPr>
          <w:trHeight w:val="144"/>
          <w:jc w:val="center"/>
        </w:trPr>
        <w:tc>
          <w:tcPr>
            <w:tcW w:w="0" w:type="auto"/>
            <w:tcBorders>
              <w:top w:val="single" w:sz="4" w:space="0" w:color="auto"/>
            </w:tcBorders>
            <w:vAlign w:val="center"/>
          </w:tcPr>
          <w:p w:rsidR="009037FB" w:rsidRPr="000D2476" w:rsidRDefault="009037FB" w:rsidP="007F39AE">
            <w:pPr>
              <w:rPr>
                <w:rFonts w:ascii="Arial Narrow" w:hAnsi="Arial Narrow" w:cs="Arial"/>
                <w:b/>
                <w:sz w:val="22"/>
                <w:szCs w:val="22"/>
              </w:rPr>
            </w:pPr>
            <w:r w:rsidRPr="000D2476">
              <w:rPr>
                <w:rFonts w:ascii="Arial Narrow" w:hAnsi="Arial Narrow" w:cs="Arial"/>
                <w:b/>
                <w:sz w:val="22"/>
                <w:szCs w:val="22"/>
              </w:rPr>
              <w:t>Предупреждение</w:t>
            </w:r>
          </w:p>
        </w:tc>
        <w:tc>
          <w:tcPr>
            <w:tcW w:w="0" w:type="auto"/>
            <w:tcBorders>
              <w:top w:val="single" w:sz="4" w:space="0" w:color="auto"/>
            </w:tcBorders>
            <w:vAlign w:val="center"/>
          </w:tcPr>
          <w:p w:rsidR="003E2B56" w:rsidRPr="000D2476" w:rsidRDefault="003E2B56" w:rsidP="003E2B56">
            <w:pPr>
              <w:jc w:val="both"/>
              <w:rPr>
                <w:rFonts w:ascii="Arial Narrow" w:hAnsi="Arial Narrow"/>
                <w:sz w:val="22"/>
                <w:szCs w:val="22"/>
              </w:rPr>
            </w:pPr>
            <w:r w:rsidRPr="000D2476">
              <w:rPr>
                <w:rFonts w:ascii="Arial Narrow" w:hAnsi="Arial Narrow"/>
                <w:sz w:val="22"/>
                <w:szCs w:val="22"/>
              </w:rPr>
              <w:t xml:space="preserve">Силиконы </w:t>
            </w:r>
            <w:r w:rsidR="007D077F">
              <w:rPr>
                <w:rFonts w:ascii="Arial Narrow" w:hAnsi="Arial Narrow"/>
                <w:color w:val="0099CC"/>
                <w:sz w:val="22"/>
                <w:szCs w:val="22"/>
              </w:rPr>
              <w:t>ООМОО 25 и 30</w:t>
            </w:r>
            <w:r w:rsidRPr="000D2476">
              <w:rPr>
                <w:rFonts w:ascii="Arial Narrow" w:hAnsi="Arial Narrow"/>
                <w:sz w:val="22"/>
                <w:szCs w:val="22"/>
              </w:rPr>
              <w:t xml:space="preserve"> могут подвергаться ингибированию </w:t>
            </w:r>
            <w:r w:rsidR="007D077F">
              <w:rPr>
                <w:rFonts w:ascii="Arial Narrow" w:hAnsi="Arial Narrow"/>
                <w:sz w:val="22"/>
                <w:szCs w:val="22"/>
              </w:rPr>
              <w:t>некотор</w:t>
            </w:r>
            <w:r w:rsidR="00585AF9">
              <w:rPr>
                <w:rFonts w:ascii="Arial Narrow" w:hAnsi="Arial Narrow"/>
                <w:sz w:val="22"/>
                <w:szCs w:val="22"/>
              </w:rPr>
              <w:t>ыми веществами, содержащимися в</w:t>
            </w:r>
            <w:r w:rsidR="00F854CF">
              <w:rPr>
                <w:rFonts w:ascii="Arial Narrow" w:hAnsi="Arial Narrow"/>
                <w:sz w:val="22"/>
                <w:szCs w:val="22"/>
              </w:rPr>
              <w:t xml:space="preserve"> </w:t>
            </w:r>
            <w:r w:rsidR="007D077F">
              <w:rPr>
                <w:rFonts w:ascii="Arial Narrow" w:hAnsi="Arial Narrow"/>
                <w:sz w:val="22"/>
                <w:szCs w:val="22"/>
              </w:rPr>
              <w:t>или на поверхности материала (например</w:t>
            </w:r>
            <w:r w:rsidR="00503D8E">
              <w:rPr>
                <w:rFonts w:ascii="Arial Narrow" w:hAnsi="Arial Narrow"/>
                <w:sz w:val="22"/>
                <w:szCs w:val="22"/>
              </w:rPr>
              <w:t>,</w:t>
            </w:r>
            <w:r w:rsidR="007D077F">
              <w:rPr>
                <w:rFonts w:ascii="Arial Narrow" w:hAnsi="Arial Narrow"/>
                <w:sz w:val="22"/>
                <w:szCs w:val="22"/>
              </w:rPr>
              <w:t xml:space="preserve"> </w:t>
            </w:r>
            <w:r w:rsidRPr="000D2476">
              <w:rPr>
                <w:rFonts w:ascii="Arial Narrow" w:hAnsi="Arial Narrow"/>
                <w:sz w:val="22"/>
                <w:szCs w:val="22"/>
              </w:rPr>
              <w:t>сернистыми глинами</w:t>
            </w:r>
            <w:r w:rsidR="007D077F">
              <w:rPr>
                <w:rFonts w:ascii="Arial Narrow" w:hAnsi="Arial Narrow"/>
                <w:sz w:val="22"/>
                <w:szCs w:val="22"/>
              </w:rPr>
              <w:t>)</w:t>
            </w:r>
            <w:r w:rsidRPr="000D2476">
              <w:rPr>
                <w:rFonts w:ascii="Arial Narrow" w:hAnsi="Arial Narrow"/>
                <w:sz w:val="22"/>
                <w:szCs w:val="22"/>
              </w:rPr>
              <w:t xml:space="preserve">, что проявляется в залипании на поверхности изделия или в недостаточном отверждении. Для предотвращения данной реакции рекомендуется проведение предварительного теста. Нанесите небольшое количество силикона на некритичную область образца. Ингибирование наблюдается, если по истечении необходимого времени полимеризации наблюдается неполное отверждение или липкость поверхности. </w:t>
            </w:r>
          </w:p>
          <w:p w:rsidR="003E2B56" w:rsidRPr="000D2476" w:rsidRDefault="003E2B56" w:rsidP="003E2B56">
            <w:pPr>
              <w:jc w:val="both"/>
              <w:rPr>
                <w:rFonts w:ascii="Arial Narrow" w:hAnsi="Arial Narrow"/>
                <w:sz w:val="22"/>
                <w:szCs w:val="22"/>
              </w:rPr>
            </w:pPr>
            <w:r w:rsidRPr="000D2476">
              <w:rPr>
                <w:rFonts w:ascii="Arial Narrow" w:hAnsi="Arial Narrow"/>
                <w:sz w:val="22"/>
                <w:szCs w:val="22"/>
              </w:rPr>
              <w:t xml:space="preserve">Для предотвращения ингибирования особенно эффективным способом является создание «барьерного покрытия» на основе акриловых соединений </w:t>
            </w:r>
            <w:r w:rsidR="00585AF9">
              <w:rPr>
                <w:rFonts w:ascii="Arial Narrow" w:hAnsi="Arial Narrow"/>
                <w:sz w:val="22"/>
                <w:szCs w:val="22"/>
              </w:rPr>
              <w:t xml:space="preserve">(лаков) </w:t>
            </w:r>
            <w:r w:rsidRPr="000D2476">
              <w:rPr>
                <w:rFonts w:ascii="Arial Narrow" w:hAnsi="Arial Narrow"/>
                <w:sz w:val="22"/>
                <w:szCs w:val="22"/>
              </w:rPr>
              <w:t xml:space="preserve">наносимого непосредственно на поверхность изделия. После нанесения изделие необходимо тщательно просушить. </w:t>
            </w:r>
          </w:p>
          <w:p w:rsidR="00F8468B" w:rsidRPr="00AB48A2" w:rsidRDefault="007D077F" w:rsidP="007D077F">
            <w:pPr>
              <w:jc w:val="both"/>
              <w:rPr>
                <w:rFonts w:ascii="Arial Narrow" w:hAnsi="Arial Narrow"/>
                <w:color w:val="0099CC"/>
                <w:sz w:val="22"/>
                <w:szCs w:val="22"/>
              </w:rPr>
            </w:pPr>
            <w:r>
              <w:rPr>
                <w:rFonts w:ascii="Arial Narrow" w:hAnsi="Arial Narrow"/>
                <w:sz w:val="22"/>
                <w:szCs w:val="22"/>
              </w:rPr>
              <w:t>Создание «барьерного покрытия» и н</w:t>
            </w:r>
            <w:r w:rsidRPr="007D077F">
              <w:rPr>
                <w:rFonts w:ascii="Arial Narrow" w:hAnsi="Arial Narrow"/>
                <w:sz w:val="22"/>
                <w:szCs w:val="22"/>
              </w:rPr>
              <w:t xml:space="preserve">анесение разделительного состава облегчает </w:t>
            </w:r>
            <w:r>
              <w:rPr>
                <w:rFonts w:ascii="Arial Narrow" w:hAnsi="Arial Narrow"/>
                <w:sz w:val="22"/>
                <w:szCs w:val="22"/>
              </w:rPr>
              <w:t>съём пр</w:t>
            </w:r>
            <w:r w:rsidR="00F8468B">
              <w:rPr>
                <w:rFonts w:ascii="Arial Narrow" w:hAnsi="Arial Narrow"/>
                <w:sz w:val="22"/>
                <w:szCs w:val="22"/>
              </w:rPr>
              <w:t>и</w:t>
            </w:r>
            <w:r>
              <w:rPr>
                <w:rFonts w:ascii="Arial Narrow" w:hAnsi="Arial Narrow"/>
                <w:sz w:val="22"/>
                <w:szCs w:val="22"/>
              </w:rPr>
              <w:t xml:space="preserve"> заливке силикона на большинство поверхностей.</w:t>
            </w:r>
            <w:r w:rsidRPr="007D077F">
              <w:rPr>
                <w:rFonts w:ascii="Arial Narrow" w:hAnsi="Arial Narrow"/>
                <w:sz w:val="22"/>
                <w:szCs w:val="22"/>
              </w:rPr>
              <w:t xml:space="preserve"> </w:t>
            </w:r>
            <w:r w:rsidRPr="000D2476">
              <w:rPr>
                <w:rFonts w:ascii="Arial Narrow" w:hAnsi="Arial Narrow"/>
                <w:sz w:val="22"/>
                <w:szCs w:val="22"/>
              </w:rPr>
              <w:t xml:space="preserve">Дополнительные возможности: Воск </w:t>
            </w:r>
            <w:r w:rsidRPr="00AB48A2">
              <w:rPr>
                <w:rFonts w:ascii="Arial Narrow" w:hAnsi="Arial Narrow"/>
                <w:color w:val="0099CC"/>
                <w:sz w:val="22"/>
                <w:szCs w:val="22"/>
              </w:rPr>
              <w:t>Sonite</w:t>
            </w:r>
            <w:r w:rsidRPr="00585AF9">
              <w:rPr>
                <w:rFonts w:ascii="Arial Narrow" w:hAnsi="Arial Narrow"/>
                <w:color w:val="3366FF"/>
                <w:sz w:val="22"/>
                <w:szCs w:val="22"/>
              </w:rPr>
              <w:t xml:space="preserve"> </w:t>
            </w:r>
            <w:r w:rsidRPr="000D2476">
              <w:rPr>
                <w:rFonts w:ascii="Arial Narrow" w:hAnsi="Arial Narrow"/>
                <w:sz w:val="22"/>
                <w:szCs w:val="22"/>
              </w:rPr>
              <w:t>является эффективным «поверхностным барьерным веществ</w:t>
            </w:r>
            <w:r w:rsidR="00F8468B">
              <w:rPr>
                <w:rFonts w:ascii="Arial Narrow" w:hAnsi="Arial Narrow"/>
                <w:sz w:val="22"/>
                <w:szCs w:val="22"/>
              </w:rPr>
              <w:t>ом</w:t>
            </w:r>
            <w:r w:rsidRPr="000D2476">
              <w:rPr>
                <w:rFonts w:ascii="Arial Narrow" w:hAnsi="Arial Narrow"/>
                <w:sz w:val="22"/>
                <w:szCs w:val="22"/>
              </w:rPr>
              <w:t>» для высокопористых поверхностей</w:t>
            </w:r>
            <w:r w:rsidR="00F8468B">
              <w:rPr>
                <w:rFonts w:ascii="Arial Narrow" w:hAnsi="Arial Narrow"/>
                <w:sz w:val="22"/>
                <w:szCs w:val="22"/>
              </w:rPr>
              <w:t xml:space="preserve"> (такие как </w:t>
            </w:r>
            <w:r w:rsidRPr="000D2476">
              <w:rPr>
                <w:rFonts w:ascii="Arial Narrow" w:hAnsi="Arial Narrow"/>
                <w:sz w:val="22"/>
                <w:szCs w:val="22"/>
              </w:rPr>
              <w:t>сухие гипсы или бетоны</w:t>
            </w:r>
            <w:r w:rsidR="00F8468B">
              <w:rPr>
                <w:rFonts w:ascii="Arial Narrow" w:hAnsi="Arial Narrow"/>
                <w:sz w:val="22"/>
                <w:szCs w:val="22"/>
              </w:rPr>
              <w:t>)</w:t>
            </w:r>
            <w:r w:rsidRPr="000D2476">
              <w:rPr>
                <w:rFonts w:ascii="Arial Narrow" w:hAnsi="Arial Narrow"/>
                <w:sz w:val="22"/>
                <w:szCs w:val="22"/>
              </w:rPr>
              <w:t xml:space="preserve">. Нанесите тонкий слой кистью на поверхность модели (убедитесь, что покрытие нанесено равномерно, без подтеков) и дайте высохнуть. </w:t>
            </w:r>
            <w:r w:rsidR="00F8468B">
              <w:rPr>
                <w:rFonts w:ascii="Arial Narrow" w:hAnsi="Arial Narrow"/>
                <w:sz w:val="22"/>
                <w:szCs w:val="22"/>
              </w:rPr>
              <w:t xml:space="preserve">В качестве разделительного состава для облегчения съема </w:t>
            </w:r>
            <w:r w:rsidR="00F8468B" w:rsidRPr="000D2476">
              <w:rPr>
                <w:rFonts w:ascii="Arial Narrow" w:hAnsi="Arial Narrow"/>
                <w:sz w:val="22"/>
                <w:szCs w:val="22"/>
              </w:rPr>
              <w:t>с гладких поверхностей всех типов</w:t>
            </w:r>
            <w:r w:rsidR="00F8468B">
              <w:rPr>
                <w:rFonts w:ascii="Arial Narrow" w:hAnsi="Arial Narrow"/>
                <w:sz w:val="22"/>
                <w:szCs w:val="22"/>
              </w:rPr>
              <w:t xml:space="preserve">, а также </w:t>
            </w:r>
            <w:r w:rsidR="00F8468B" w:rsidRPr="000D2476">
              <w:rPr>
                <w:rFonts w:ascii="Arial Narrow" w:hAnsi="Arial Narrow"/>
                <w:sz w:val="22"/>
                <w:szCs w:val="22"/>
              </w:rPr>
              <w:t>для облегчения съема свежезалитых силик</w:t>
            </w:r>
            <w:r w:rsidR="00F8468B">
              <w:rPr>
                <w:rFonts w:ascii="Arial Narrow" w:hAnsi="Arial Narrow"/>
                <w:sz w:val="22"/>
                <w:szCs w:val="22"/>
              </w:rPr>
              <w:t>о</w:t>
            </w:r>
            <w:r w:rsidR="00F8468B" w:rsidRPr="000D2476">
              <w:rPr>
                <w:rFonts w:ascii="Arial Narrow" w:hAnsi="Arial Narrow"/>
                <w:sz w:val="22"/>
                <w:szCs w:val="22"/>
              </w:rPr>
              <w:t>новых компаундов с поверхности отвержденных силиконо</w:t>
            </w:r>
            <w:r w:rsidR="00F8468B">
              <w:rPr>
                <w:rFonts w:ascii="Arial Narrow" w:hAnsi="Arial Narrow"/>
                <w:sz w:val="22"/>
                <w:szCs w:val="22"/>
              </w:rPr>
              <w:t>в (д</w:t>
            </w:r>
            <w:r w:rsidR="00F8468B" w:rsidRPr="000D2476">
              <w:rPr>
                <w:rFonts w:ascii="Arial Narrow" w:hAnsi="Arial Narrow"/>
                <w:sz w:val="22"/>
                <w:szCs w:val="22"/>
              </w:rPr>
              <w:t xml:space="preserve">ля </w:t>
            </w:r>
            <w:r w:rsidR="00F8468B">
              <w:rPr>
                <w:rFonts w:ascii="Arial Narrow" w:hAnsi="Arial Narrow"/>
                <w:sz w:val="22"/>
                <w:szCs w:val="22"/>
              </w:rPr>
              <w:t>з</w:t>
            </w:r>
            <w:r w:rsidR="00F8468B" w:rsidRPr="000D2476">
              <w:rPr>
                <w:rFonts w:ascii="Arial Narrow" w:hAnsi="Arial Narrow"/>
                <w:sz w:val="22"/>
                <w:szCs w:val="22"/>
              </w:rPr>
              <w:t>аливок, состоящих из двух частей</w:t>
            </w:r>
            <w:r w:rsidR="00F8468B">
              <w:rPr>
                <w:rFonts w:ascii="Arial Narrow" w:hAnsi="Arial Narrow"/>
                <w:sz w:val="22"/>
                <w:szCs w:val="22"/>
              </w:rPr>
              <w:t xml:space="preserve">), рекомендуем </w:t>
            </w:r>
            <w:r w:rsidR="00585AF9">
              <w:rPr>
                <w:rFonts w:ascii="Arial Narrow" w:hAnsi="Arial Narrow"/>
                <w:sz w:val="22"/>
                <w:szCs w:val="22"/>
              </w:rPr>
              <w:t xml:space="preserve"> </w:t>
            </w:r>
            <w:r w:rsidR="00F8468B" w:rsidRPr="00AB48A2">
              <w:rPr>
                <w:rFonts w:ascii="Arial Narrow" w:hAnsi="Arial Narrow"/>
                <w:color w:val="0099CC"/>
                <w:sz w:val="22"/>
                <w:szCs w:val="22"/>
              </w:rPr>
              <w:t>Ease Release 200</w:t>
            </w:r>
            <w:r w:rsidRPr="00AB48A2">
              <w:rPr>
                <w:rFonts w:ascii="Arial Narrow" w:hAnsi="Arial Narrow"/>
                <w:color w:val="0099CC"/>
                <w:sz w:val="22"/>
                <w:szCs w:val="22"/>
              </w:rPr>
              <w:t xml:space="preserve">. </w:t>
            </w:r>
          </w:p>
          <w:p w:rsidR="003E2B56" w:rsidRPr="000D2476" w:rsidRDefault="007D077F" w:rsidP="003E2B56">
            <w:pPr>
              <w:jc w:val="both"/>
              <w:rPr>
                <w:rFonts w:ascii="Arial Narrow" w:hAnsi="Arial Narrow" w:cs="ArialMT"/>
                <w:color w:val="FF0000"/>
                <w:sz w:val="22"/>
                <w:szCs w:val="22"/>
              </w:rPr>
            </w:pPr>
            <w:r w:rsidRPr="00585AF9">
              <w:rPr>
                <w:rFonts w:ascii="Arial Narrow" w:hAnsi="Arial Narrow"/>
                <w:b/>
                <w:bCs/>
                <w:sz w:val="22"/>
                <w:szCs w:val="22"/>
              </w:rPr>
              <w:t>ВАЖНО</w:t>
            </w:r>
            <w:r w:rsidR="00F8468B" w:rsidRPr="00585AF9">
              <w:rPr>
                <w:rFonts w:ascii="Arial Narrow" w:hAnsi="Arial Narrow"/>
                <w:b/>
                <w:bCs/>
                <w:sz w:val="22"/>
                <w:szCs w:val="22"/>
              </w:rPr>
              <w:t>:</w:t>
            </w:r>
            <w:r w:rsidRPr="000D2476">
              <w:rPr>
                <w:rFonts w:ascii="Arial Narrow" w:hAnsi="Arial Narrow"/>
                <w:sz w:val="22"/>
                <w:szCs w:val="22"/>
              </w:rPr>
              <w:t xml:space="preserve"> Чтобы убедиться в нанесении покрытия, слегка проведите кистью с </w:t>
            </w:r>
            <w:r w:rsidR="00F8468B">
              <w:rPr>
                <w:rFonts w:ascii="Arial Narrow" w:hAnsi="Arial Narrow"/>
                <w:sz w:val="22"/>
                <w:szCs w:val="22"/>
              </w:rPr>
              <w:t>разделительным составом</w:t>
            </w:r>
            <w:r w:rsidRPr="000D2476">
              <w:rPr>
                <w:rFonts w:ascii="Arial Narrow" w:hAnsi="Arial Narrow"/>
                <w:sz w:val="22"/>
                <w:szCs w:val="22"/>
              </w:rPr>
              <w:t xml:space="preserve"> через все поверхности модели. Ориентируйтесь на легкое помутнение поверхности модели, а затем дайте поверхности модели высохнуть в течение 10 минут.</w:t>
            </w:r>
          </w:p>
        </w:tc>
      </w:tr>
      <w:tr w:rsidR="009037FB" w:rsidRPr="000D2476">
        <w:trPr>
          <w:trHeight w:val="144"/>
          <w:jc w:val="center"/>
        </w:trPr>
        <w:tc>
          <w:tcPr>
            <w:tcW w:w="0" w:type="auto"/>
            <w:vAlign w:val="center"/>
          </w:tcPr>
          <w:p w:rsidR="009037FB" w:rsidRPr="00585AF9" w:rsidRDefault="009037FB" w:rsidP="007F39AE">
            <w:pPr>
              <w:rPr>
                <w:rFonts w:ascii="Arial Narrow" w:hAnsi="Arial Narrow" w:cs="Arial"/>
                <w:b/>
                <w:sz w:val="22"/>
                <w:szCs w:val="22"/>
              </w:rPr>
            </w:pPr>
            <w:r w:rsidRPr="00585AF9">
              <w:rPr>
                <w:rFonts w:ascii="Arial Narrow" w:hAnsi="Arial Narrow" w:cs="Arial"/>
                <w:b/>
                <w:sz w:val="22"/>
                <w:szCs w:val="22"/>
              </w:rPr>
              <w:t>Упаковка</w:t>
            </w:r>
          </w:p>
        </w:tc>
        <w:tc>
          <w:tcPr>
            <w:tcW w:w="0" w:type="auto"/>
            <w:vAlign w:val="center"/>
          </w:tcPr>
          <w:p w:rsidR="009037FB" w:rsidRPr="00585AF9" w:rsidRDefault="00444811" w:rsidP="007F39AE">
            <w:pPr>
              <w:rPr>
                <w:rFonts w:ascii="Arial Narrow" w:hAnsi="Arial Narrow" w:cs="ArialMT"/>
                <w:sz w:val="22"/>
                <w:szCs w:val="22"/>
              </w:rPr>
            </w:pPr>
            <w:r>
              <w:rPr>
                <w:rFonts w:ascii="Arial Narrow" w:hAnsi="Arial Narrow" w:cs="ArialMT"/>
                <w:sz w:val="22"/>
                <w:szCs w:val="22"/>
              </w:rPr>
              <w:t>Оба компонента А+В: (0.54А+0.72В), (4.09А+ 5.31В). (20.45А+26,59В)</w:t>
            </w:r>
          </w:p>
        </w:tc>
      </w:tr>
      <w:tr w:rsidR="009037FB" w:rsidRPr="000D2476">
        <w:trPr>
          <w:trHeight w:val="144"/>
          <w:jc w:val="center"/>
        </w:trPr>
        <w:tc>
          <w:tcPr>
            <w:tcW w:w="0" w:type="auto"/>
            <w:vAlign w:val="center"/>
          </w:tcPr>
          <w:p w:rsidR="009037FB" w:rsidRPr="000D2476" w:rsidRDefault="009037FB" w:rsidP="007F39AE">
            <w:pPr>
              <w:rPr>
                <w:rFonts w:ascii="Arial Narrow" w:hAnsi="Arial Narrow" w:cs="Arial"/>
                <w:b/>
                <w:sz w:val="22"/>
                <w:szCs w:val="22"/>
              </w:rPr>
            </w:pPr>
            <w:r w:rsidRPr="000D2476">
              <w:rPr>
                <w:rFonts w:ascii="Arial Narrow" w:hAnsi="Arial Narrow" w:cs="Arial"/>
                <w:b/>
                <w:sz w:val="22"/>
                <w:szCs w:val="22"/>
              </w:rPr>
              <w:t>Хранение</w:t>
            </w:r>
          </w:p>
        </w:tc>
        <w:tc>
          <w:tcPr>
            <w:tcW w:w="0" w:type="auto"/>
            <w:vAlign w:val="center"/>
          </w:tcPr>
          <w:p w:rsidR="009037FB" w:rsidRPr="000D2476" w:rsidRDefault="003E2B56" w:rsidP="007F39AE">
            <w:pPr>
              <w:jc w:val="both"/>
              <w:rPr>
                <w:rFonts w:ascii="Arial Narrow" w:hAnsi="Arial Narrow"/>
                <w:sz w:val="22"/>
                <w:szCs w:val="22"/>
              </w:rPr>
            </w:pPr>
            <w:r w:rsidRPr="000D2476">
              <w:rPr>
                <w:rFonts w:ascii="Arial Narrow" w:hAnsi="Arial Narrow"/>
                <w:sz w:val="22"/>
                <w:szCs w:val="22"/>
              </w:rPr>
              <w:t>Материалы должны храниться при комнатной температуре (</w:t>
            </w:r>
            <w:smartTag w:uri="urn:schemas-microsoft-com:office:smarttags" w:element="metricconverter">
              <w:smartTagPr>
                <w:attr w:name="ProductID" w:val="23ﾰC"/>
              </w:smartTagPr>
              <w:r w:rsidRPr="000D2476">
                <w:rPr>
                  <w:rFonts w:ascii="Arial Narrow" w:hAnsi="Arial Narrow"/>
                  <w:sz w:val="22"/>
                  <w:szCs w:val="22"/>
                </w:rPr>
                <w:t>23</w:t>
              </w:r>
              <w:r w:rsidRPr="000D2476">
                <w:rPr>
                  <w:rFonts w:ascii="Arial Narrow" w:hAnsi="Arial Narrow" w:cs="ArialMT"/>
                  <w:sz w:val="22"/>
                  <w:szCs w:val="22"/>
                </w:rPr>
                <w:t>°C</w:t>
              </w:r>
            </w:smartTag>
            <w:r w:rsidRPr="000D2476">
              <w:rPr>
                <w:rFonts w:ascii="Arial Narrow" w:hAnsi="Arial Narrow"/>
                <w:sz w:val="22"/>
                <w:szCs w:val="22"/>
              </w:rPr>
              <w:t>).  Данные материалы имеют ограниченный срок хранения и должны быть использованы в его пределах. Носите защитные очки, резиновые перчатки, длинные рукава, чтобы минимизировать риск контакта с кожей.</w:t>
            </w:r>
            <w:r w:rsidR="002B2564" w:rsidRPr="000D2476">
              <w:rPr>
                <w:rFonts w:ascii="Arial Narrow" w:hAnsi="Arial Narrow"/>
                <w:sz w:val="22"/>
                <w:szCs w:val="22"/>
              </w:rPr>
              <w:t xml:space="preserve"> При контакте с глазами, кожей возможно появление раздражения. В этом случае промойте пораженный участок водой с мылом в течение 15 минут и обратитесь за медицинской помощью.</w:t>
            </w:r>
          </w:p>
          <w:p w:rsidR="002B2564" w:rsidRPr="000D2476" w:rsidRDefault="002B2564" w:rsidP="007F39AE">
            <w:pPr>
              <w:jc w:val="both"/>
              <w:rPr>
                <w:rFonts w:ascii="Arial Narrow" w:hAnsi="Arial Narrow" w:cs="Arial"/>
                <w:color w:val="FF0000"/>
                <w:sz w:val="22"/>
                <w:szCs w:val="22"/>
              </w:rPr>
            </w:pPr>
            <w:r w:rsidRPr="000D2476">
              <w:rPr>
                <w:rFonts w:ascii="Arial Narrow" w:hAnsi="Arial Narrow"/>
                <w:b/>
                <w:sz w:val="22"/>
                <w:szCs w:val="22"/>
              </w:rPr>
              <w:t>ХРАНЕНИЕ ФОРМЫ.</w:t>
            </w:r>
            <w:r w:rsidRPr="000D2476">
              <w:rPr>
                <w:rFonts w:ascii="Arial Narrow" w:hAnsi="Arial Narrow"/>
                <w:sz w:val="22"/>
                <w:szCs w:val="22"/>
              </w:rPr>
              <w:t xml:space="preserve"> Физическая жизнь формы зависит от заливаемых в нее материалов и частоты использования. Отверждение абразивных материалов, таких как бетон, может быстро повредить форму, в то время,</w:t>
            </w:r>
            <w:r w:rsidR="00503D8E">
              <w:rPr>
                <w:rFonts w:ascii="Arial Narrow" w:hAnsi="Arial Narrow"/>
                <w:sz w:val="22"/>
                <w:szCs w:val="22"/>
              </w:rPr>
              <w:t xml:space="preserve"> </w:t>
            </w:r>
            <w:r w:rsidRPr="000D2476">
              <w:rPr>
                <w:rFonts w:ascii="Arial Narrow" w:hAnsi="Arial Narrow"/>
                <w:sz w:val="22"/>
                <w:szCs w:val="22"/>
              </w:rPr>
              <w:t xml:space="preserve"> как отверждение неабразивных материалов, например, восков, не оказывает никакого влияния на форму. Перед хранением, форма должна быть тщательно промыта водой с мылом и насухо вытерта. Если форма состоит из двух или более частей, то эти части должны быть соединены между собой. Формы следует хранить на ровной поверхности в прохладном, сухом месте.</w:t>
            </w:r>
          </w:p>
        </w:tc>
      </w:tr>
    </w:tbl>
    <w:p w:rsidR="000A2BE2" w:rsidRPr="000D2476" w:rsidRDefault="000A2BE2" w:rsidP="000A2BE2">
      <w:pPr>
        <w:rPr>
          <w:rFonts w:ascii="Arial Narrow" w:hAnsi="Arial Narrow"/>
          <w:sz w:val="22"/>
          <w:szCs w:val="22"/>
        </w:rPr>
      </w:pPr>
    </w:p>
    <w:p w:rsidR="00084F05" w:rsidRPr="000D2476" w:rsidRDefault="009672D2" w:rsidP="00F854CF">
      <w:pPr>
        <w:jc w:val="both"/>
        <w:rPr>
          <w:rFonts w:ascii="Arial Narrow" w:hAnsi="Arial Narrow" w:cs="Tahoma"/>
          <w:sz w:val="22"/>
          <w:szCs w:val="22"/>
        </w:rPr>
      </w:pPr>
      <w:r w:rsidRPr="000D2476">
        <w:rPr>
          <w:rFonts w:ascii="Arial Narrow" w:hAnsi="Arial Narrow"/>
          <w:sz w:val="22"/>
          <w:szCs w:val="22"/>
        </w:rPr>
        <w:t xml:space="preserve">   </w:t>
      </w:r>
    </w:p>
    <w:sectPr w:rsidR="00084F05" w:rsidRPr="000D2476" w:rsidSect="00F854CF">
      <w:pgSz w:w="11906" w:h="16838"/>
      <w:pgMar w:top="851" w:right="567"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AF2" w:rsidRDefault="001F7AF2">
      <w:r>
        <w:separator/>
      </w:r>
    </w:p>
  </w:endnote>
  <w:endnote w:type="continuationSeparator" w:id="1">
    <w:p w:rsidR="001F7AF2" w:rsidRDefault="001F7A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AF2" w:rsidRDefault="001F7AF2">
      <w:r>
        <w:separator/>
      </w:r>
    </w:p>
  </w:footnote>
  <w:footnote w:type="continuationSeparator" w:id="1">
    <w:p w:rsidR="001F7AF2" w:rsidRDefault="001F7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A26FAA"/>
    <w:lvl w:ilvl="0">
      <w:numFmt w:val="bullet"/>
      <w:lvlText w:val="*"/>
      <w:lvlJc w:val="left"/>
    </w:lvl>
  </w:abstractNum>
  <w:num w:numId="1">
    <w:abstractNumId w:val="0"/>
    <w:lvlOverride w:ilvl="0">
      <w:lvl w:ilvl="0">
        <w:numFmt w:val="bullet"/>
        <w:lvlText w:val="-"/>
        <w:legacy w:legacy="1" w:legacySpace="0" w:legacyIndent="105"/>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4C34"/>
    <w:rsid w:val="00060B95"/>
    <w:rsid w:val="00084F05"/>
    <w:rsid w:val="000A2BE2"/>
    <w:rsid w:val="000A60B4"/>
    <w:rsid w:val="000D2476"/>
    <w:rsid w:val="00117B08"/>
    <w:rsid w:val="001F7AF2"/>
    <w:rsid w:val="00264259"/>
    <w:rsid w:val="002720DB"/>
    <w:rsid w:val="002B0208"/>
    <w:rsid w:val="002B2564"/>
    <w:rsid w:val="002C42D2"/>
    <w:rsid w:val="00342819"/>
    <w:rsid w:val="00343204"/>
    <w:rsid w:val="003A1D63"/>
    <w:rsid w:val="003B01FF"/>
    <w:rsid w:val="003E2B56"/>
    <w:rsid w:val="0040532D"/>
    <w:rsid w:val="00441DF8"/>
    <w:rsid w:val="00444811"/>
    <w:rsid w:val="00457253"/>
    <w:rsid w:val="00466D3E"/>
    <w:rsid w:val="004C12F7"/>
    <w:rsid w:val="00503D8E"/>
    <w:rsid w:val="00516D71"/>
    <w:rsid w:val="005341DA"/>
    <w:rsid w:val="00566624"/>
    <w:rsid w:val="00585AF9"/>
    <w:rsid w:val="00597CD7"/>
    <w:rsid w:val="005F0B17"/>
    <w:rsid w:val="005F51BA"/>
    <w:rsid w:val="00631873"/>
    <w:rsid w:val="0063779D"/>
    <w:rsid w:val="006A0A2F"/>
    <w:rsid w:val="006B7CB7"/>
    <w:rsid w:val="006C6836"/>
    <w:rsid w:val="00797D6B"/>
    <w:rsid w:val="007D077F"/>
    <w:rsid w:val="007D7697"/>
    <w:rsid w:val="007E1F47"/>
    <w:rsid w:val="007E4F71"/>
    <w:rsid w:val="007F39AE"/>
    <w:rsid w:val="00803BCA"/>
    <w:rsid w:val="00814C34"/>
    <w:rsid w:val="008239A0"/>
    <w:rsid w:val="00827FC1"/>
    <w:rsid w:val="00843496"/>
    <w:rsid w:val="00872226"/>
    <w:rsid w:val="008C54A0"/>
    <w:rsid w:val="008F137E"/>
    <w:rsid w:val="009037FB"/>
    <w:rsid w:val="009162F4"/>
    <w:rsid w:val="009672D2"/>
    <w:rsid w:val="009A0453"/>
    <w:rsid w:val="009E1340"/>
    <w:rsid w:val="009F1666"/>
    <w:rsid w:val="009F3AFD"/>
    <w:rsid w:val="00A722E8"/>
    <w:rsid w:val="00AB48A2"/>
    <w:rsid w:val="00AF29E3"/>
    <w:rsid w:val="00AF4ACE"/>
    <w:rsid w:val="00B00208"/>
    <w:rsid w:val="00B93B0F"/>
    <w:rsid w:val="00C55660"/>
    <w:rsid w:val="00CD3529"/>
    <w:rsid w:val="00CE2408"/>
    <w:rsid w:val="00CF1586"/>
    <w:rsid w:val="00D208E3"/>
    <w:rsid w:val="00D33D5C"/>
    <w:rsid w:val="00D902BC"/>
    <w:rsid w:val="00E01C41"/>
    <w:rsid w:val="00E86FD6"/>
    <w:rsid w:val="00F11B64"/>
    <w:rsid w:val="00F227AC"/>
    <w:rsid w:val="00F77067"/>
    <w:rsid w:val="00F8468B"/>
    <w:rsid w:val="00F854CF"/>
    <w:rsid w:val="00F94758"/>
    <w:rsid w:val="00FA48F9"/>
    <w:rsid w:val="00FD4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8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1B64"/>
    <w:rPr>
      <w:rFonts w:ascii="Tahoma" w:hAnsi="Tahoma" w:cs="Tahoma"/>
      <w:sz w:val="16"/>
      <w:szCs w:val="16"/>
    </w:rPr>
  </w:style>
  <w:style w:type="paragraph" w:styleId="a4">
    <w:name w:val="header"/>
    <w:basedOn w:val="a"/>
    <w:rsid w:val="00E86FD6"/>
    <w:pPr>
      <w:tabs>
        <w:tab w:val="center" w:pos="4677"/>
        <w:tab w:val="right" w:pos="9355"/>
      </w:tabs>
    </w:pPr>
  </w:style>
  <w:style w:type="paragraph" w:styleId="a5">
    <w:name w:val="footer"/>
    <w:basedOn w:val="a"/>
    <w:rsid w:val="00E86FD6"/>
    <w:pPr>
      <w:tabs>
        <w:tab w:val="center" w:pos="4677"/>
        <w:tab w:val="right" w:pos="9355"/>
      </w:tabs>
    </w:pPr>
  </w:style>
  <w:style w:type="character" w:styleId="a6">
    <w:name w:val="Hyperlink"/>
    <w:basedOn w:val="a0"/>
    <w:rsid w:val="00E86FD6"/>
    <w:rPr>
      <w:color w:val="0000FF"/>
      <w:u w:val="single"/>
    </w:rPr>
  </w:style>
  <w:style w:type="table" w:styleId="a7">
    <w:name w:val="Table Grid"/>
    <w:basedOn w:val="a1"/>
    <w:rsid w:val="004C1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rsid w:val="000A60B4"/>
    <w:rPr>
      <w:rFonts w:ascii="Times New Roman" w:hAnsi="Times New Roman" w:cs="Times New Roman"/>
      <w:color w:val="000000"/>
      <w:sz w:val="20"/>
      <w:szCs w:val="20"/>
    </w:rPr>
  </w:style>
  <w:style w:type="character" w:customStyle="1" w:styleId="FontStyle18">
    <w:name w:val="Font Style18"/>
    <w:basedOn w:val="a0"/>
    <w:rsid w:val="000A60B4"/>
    <w:rPr>
      <w:rFonts w:ascii="Times New Roman" w:hAnsi="Times New Roman" w:cs="Times New Roman"/>
      <w:b/>
      <w:bCs/>
      <w:color w:val="000000"/>
      <w:sz w:val="20"/>
      <w:szCs w:val="20"/>
    </w:rPr>
  </w:style>
  <w:style w:type="character" w:customStyle="1" w:styleId="FontStyle12">
    <w:name w:val="Font Style12"/>
    <w:basedOn w:val="a0"/>
    <w:rsid w:val="000A60B4"/>
    <w:rPr>
      <w:rFonts w:ascii="Times New Roman" w:hAnsi="Times New Roman" w:cs="Times New Roman"/>
      <w:color w:val="000000"/>
      <w:sz w:val="20"/>
      <w:szCs w:val="20"/>
    </w:rPr>
  </w:style>
  <w:style w:type="character" w:customStyle="1" w:styleId="FontStyle13">
    <w:name w:val="Font Style13"/>
    <w:basedOn w:val="a0"/>
    <w:rsid w:val="000A60B4"/>
    <w:rPr>
      <w:rFonts w:ascii="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СИЛИКОН ДЛЯ  ФОРМ</vt:lpstr>
    </vt:vector>
  </TitlesOfParts>
  <Company>Inc.</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СИЛИКОН ДЛЯ  ФОРМ</dc:title>
  <dc:subject/>
  <dc:creator>Antipov</dc:creator>
  <cp:keywords/>
  <cp:lastModifiedBy>user</cp:lastModifiedBy>
  <cp:revision>4</cp:revision>
  <cp:lastPrinted>2007-09-20T15:05:00Z</cp:lastPrinted>
  <dcterms:created xsi:type="dcterms:W3CDTF">2012-01-28T11:24:00Z</dcterms:created>
  <dcterms:modified xsi:type="dcterms:W3CDTF">2012-03-26T17:16:00Z</dcterms:modified>
</cp:coreProperties>
</file>